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440605-2023-02670</w:t>
      </w:r>
    </w:p>
    <w:p>
      <w:pPr>
        <w:pStyle w:val="null3"/>
        <w:jc w:val="center"/>
        <w:outlineLvl w:val="3"/>
      </w:pPr>
      <w:r>
        <w:rPr>
          <w:b/>
          <w:sz w:val="24"/>
        </w:rPr>
        <w:t>采购项目编号：</w:t>
      </w:r>
      <w:r>
        <w:rPr>
          <w:b/>
          <w:sz w:val="24"/>
        </w:rPr>
        <w:t>FS2024（NH01）XZ0013（交易编号：JF2024（NH）WZ0064）</w:t>
      </w:r>
    </w:p>
    <w:p>
      <w:pPr>
        <w:pStyle w:val="null3"/>
        <w:jc w:val="center"/>
        <w:outlineLvl w:val="3"/>
      </w:pPr>
      <w:r>
        <w:rPr>
          <w:b/>
          <w:sz w:val="24"/>
        </w:rPr>
        <w:t>项目名称：</w:t>
      </w:r>
      <w:r>
        <w:rPr>
          <w:b/>
          <w:sz w:val="24"/>
        </w:rPr>
        <w:t>广东省人民医院南海医院（平洲医院）心血管病大楼建设项目-2023年度购置部分医疗设备项目-3.0T磁共振成像系统</w:t>
      </w:r>
    </w:p>
    <w:p>
      <w:pPr>
        <w:pStyle w:val="null3"/>
        <w:jc w:val="center"/>
        <w:outlineLvl w:val="3"/>
      </w:pPr>
      <w:r>
        <w:rPr>
          <w:b/>
          <w:sz w:val="24"/>
        </w:rPr>
        <w:t>采购人：</w:t>
      </w:r>
      <w:r>
        <w:rPr>
          <w:b/>
          <w:sz w:val="24"/>
        </w:rPr>
        <w:t>广东省人民医院南海医院（佛山市南海区第二人民医院）</w:t>
      </w:r>
    </w:p>
    <w:p>
      <w:pPr>
        <w:pStyle w:val="null3"/>
        <w:jc w:val="center"/>
        <w:outlineLvl w:val="3"/>
      </w:pPr>
      <w:r>
        <w:rPr>
          <w:b/>
          <w:sz w:val="24"/>
        </w:rPr>
        <w:t>采购代理机构：</w:t>
      </w:r>
      <w:r>
        <w:rPr>
          <w:b/>
          <w:sz w:val="24"/>
        </w:rPr>
        <w:t>广东信诚招标代理咨询有限公司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广东信诚招标代理咨询有限公司</w:t>
      </w:r>
      <w:r>
        <w:rPr/>
        <w:t>受</w:t>
      </w:r>
      <w:r>
        <w:rPr/>
        <w:t>广东省人民医院南海医院（佛山市南海区第二人民医院）</w:t>
      </w:r>
      <w:r>
        <w:rPr/>
        <w:t>的委托，采用</w:t>
      </w:r>
      <w:r>
        <w:rPr/>
        <w:t>公开招标</w:t>
      </w:r>
      <w:r>
        <w:rPr/>
        <w:t>方式组织采购</w:t>
      </w:r>
      <w:r>
        <w:rPr/>
        <w:t>广东省人民医院南海医院（平洲医院）心血管病大楼建设项目-2023年度购置部分医疗设备项目-3.0T磁共振成像系统</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广东省人民医院南海医院（平洲医院）心血管病大楼建设项目-2023年度购置部分医疗设备项目-3.0T磁共振成像系统</w:t>
      </w:r>
    </w:p>
    <w:p>
      <w:pPr>
        <w:pStyle w:val="null3"/>
        <w:ind w:firstLine="480"/>
      </w:pPr>
      <w:r>
        <w:rPr/>
        <w:t>采购计划编号：</w:t>
      </w:r>
      <w:r>
        <w:rPr/>
        <w:t>440605-2023-02670</w:t>
      </w:r>
    </w:p>
    <w:p>
      <w:pPr>
        <w:pStyle w:val="null3"/>
        <w:ind w:firstLine="480"/>
      </w:pPr>
      <w:r>
        <w:rPr/>
        <w:t>采购项目编号：</w:t>
      </w:r>
      <w:r>
        <w:rPr/>
        <w:t>FS2024（NH01）XZ0013（交易编号：JF2024（NH）WZ0064）</w:t>
      </w:r>
    </w:p>
    <w:p>
      <w:pPr>
        <w:pStyle w:val="null3"/>
        <w:ind w:firstLine="480"/>
      </w:pPr>
      <w:r>
        <w:rPr/>
        <w:t>采购方式：</w:t>
      </w:r>
      <w:r>
        <w:rPr/>
        <w:t>公开招标</w:t>
      </w:r>
    </w:p>
    <w:p>
      <w:pPr>
        <w:pStyle w:val="null3"/>
        <w:ind w:firstLine="480"/>
      </w:pPr>
      <w:r>
        <w:rPr/>
        <w:t>预算金额：</w:t>
      </w:r>
      <w:r>
        <w:rPr/>
        <w:t>30,000,000.00</w:t>
      </w:r>
      <w:r>
        <w:rPr/>
        <w:t>元</w:t>
      </w:r>
    </w:p>
    <w:p>
      <w:pPr>
        <w:pStyle w:val="null3"/>
        <w:outlineLvl w:val="3"/>
      </w:pPr>
      <w:r>
        <w:rPr>
          <w:b/>
          <w:sz w:val="24"/>
        </w:rPr>
        <w:t>2.项目内容及需求情况（采购项目技术规格、参数及要求）</w:t>
      </w:r>
    </w:p>
    <w:p>
      <w:pPr>
        <w:pStyle w:val="null3"/>
      </w:pPr>
    </w:p>
    <w:p>
      <w:pPr>
        <w:pStyle w:val="null3"/>
      </w:pPr>
      <w:r>
        <w:rPr/>
        <w:t>采购包1(3.0T磁共振成像系统):</w:t>
      </w:r>
    </w:p>
    <w:p>
      <w:pPr>
        <w:pStyle w:val="null3"/>
      </w:pPr>
      <w:r>
        <w:rPr/>
        <w:t>采购包预算金额：30,000,000.00元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医用磁共振设备</w:t>
            </w:r>
          </w:p>
        </w:tc>
        <w:tc>
          <w:tcPr>
            <w:tcW w:type="dxa" w:w="2136"/>
          </w:tcPr>
          <w:p>
            <w:pPr>
              <w:pStyle w:val="null3"/>
            </w:pPr>
            <w:r>
              <w:rPr/>
              <w:t>3.0T磁共振成像系统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合同履行期限：合同签订后 90个工作日内；如因采购人场地未能达到设备要求的安装条件或其他不可控因素而导致不能按期收货的，采购人中标人双方另行商定交货时间。</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p>
    <w:p>
      <w:pPr>
        <w:pStyle w:val="null3"/>
      </w:pPr>
      <w:r>
        <w:rPr/>
        <w:t>3）具有良好的商业信誉和健全的财务会计制度：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p>
    <w:p>
      <w:pPr>
        <w:pStyle w:val="null3"/>
      </w:pPr>
      <w:r>
        <w:rPr/>
        <w:t>4）履行合同所必需的设备和专业技术能力：按投标文件格式提供设备及专业技术能力情况或提供书面声明（格式自定）；</w:t>
      </w:r>
    </w:p>
    <w:p>
      <w:pPr>
        <w:pStyle w:val="null3"/>
      </w:pP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b/>
          <w:sz w:val="24"/>
        </w:rPr>
        <w:t>2.落实政府采购政策需满足的资格要求：</w:t>
      </w:r>
    </w:p>
    <w:p>
      <w:pPr>
        <w:pStyle w:val="null3"/>
        <w:ind w:firstLine="480"/>
        <w:jc w:val="left"/>
      </w:pPr>
    </w:p>
    <w:p>
      <w:pPr>
        <w:pStyle w:val="null3"/>
        <w:jc w:val="left"/>
      </w:pPr>
      <w:r>
        <w:rPr/>
        <w:t>采购包1（3.0T磁共振成像系统）：</w:t>
      </w:r>
      <w:r>
        <w:rPr/>
        <w:t>无，本采购包不属于专门面向中小企业采购的项目，允许非中小微企业、监狱企业、残疾人福利性单位参与项目投标。本采购包的中小企业划分标准所属行业为：工业。</w:t>
      </w:r>
    </w:p>
    <w:p>
      <w:pPr>
        <w:pStyle w:val="null3"/>
        <w:outlineLvl w:val="3"/>
      </w:pPr>
      <w:r>
        <w:rPr>
          <w:b/>
          <w:sz w:val="24"/>
        </w:rPr>
        <w:t>3.本项目特定的资格要求：</w:t>
      </w:r>
    </w:p>
    <w:p>
      <w:pPr>
        <w:pStyle w:val="null3"/>
      </w:pPr>
    </w:p>
    <w:p>
      <w:pPr>
        <w:pStyle w:val="null3"/>
      </w:pPr>
      <w:r>
        <w:rPr/>
        <w:t>采购包1（3.0T磁共振成像系统）：</w:t>
      </w:r>
    </w:p>
    <w:p>
      <w:pPr>
        <w:pStyle w:val="null3"/>
      </w:pP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p>
    <w:p>
      <w:pPr>
        <w:pStyle w:val="null3"/>
      </w:pPr>
      <w:r>
        <w:rPr/>
        <w:t>4)本采购包不接受联合体投标。</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广东省人民医院南海医院（佛山市南海区第二人民医院）</w:t>
      </w:r>
    </w:p>
    <w:p>
      <w:pPr>
        <w:pStyle w:val="null3"/>
        <w:ind w:firstLine="480"/>
      </w:pPr>
      <w:r>
        <w:rPr/>
        <w:t>地址：</w:t>
      </w:r>
      <w:r>
        <w:rPr/>
        <w:t>广东省佛山市南海区桂城街道夏东路23号</w:t>
      </w:r>
    </w:p>
    <w:p>
      <w:pPr>
        <w:pStyle w:val="null3"/>
        <w:ind w:firstLine="480"/>
      </w:pPr>
      <w:r>
        <w:rPr/>
        <w:t>联系方式：</w:t>
      </w:r>
      <w:r>
        <w:rPr/>
        <w:t>0757-88387160</w:t>
      </w:r>
    </w:p>
    <w:p>
      <w:pPr>
        <w:pStyle w:val="null3"/>
        <w:outlineLvl w:val="3"/>
      </w:pPr>
      <w:r>
        <w:rPr>
          <w:b/>
          <w:sz w:val="24"/>
        </w:rPr>
        <w:t>2.采购代理机构信息</w:t>
      </w:r>
    </w:p>
    <w:p>
      <w:pPr>
        <w:pStyle w:val="null3"/>
        <w:ind w:firstLine="480"/>
      </w:pPr>
      <w:r>
        <w:rPr/>
        <w:t>名称：</w:t>
      </w:r>
      <w:r>
        <w:rPr/>
        <w:t>广东信诚招标代理咨询有限公司</w:t>
      </w:r>
    </w:p>
    <w:p>
      <w:pPr>
        <w:pStyle w:val="null3"/>
        <w:ind w:firstLine="480"/>
      </w:pPr>
      <w:r>
        <w:rPr/>
        <w:t>地址：</w:t>
      </w:r>
      <w:r>
        <w:rPr/>
        <w:t>广州市越秀区德政北路538号达信大厦17楼1708</w:t>
      </w:r>
    </w:p>
    <w:p>
      <w:pPr>
        <w:pStyle w:val="null3"/>
        <w:ind w:firstLine="480"/>
      </w:pPr>
      <w:r>
        <w:rPr/>
        <w:t>联系方式：</w:t>
      </w:r>
      <w:r>
        <w:rPr/>
        <w:t>020-83224833</w:t>
      </w:r>
    </w:p>
    <w:p>
      <w:pPr>
        <w:pStyle w:val="null3"/>
        <w:outlineLvl w:val="3"/>
      </w:pPr>
      <w:r>
        <w:rPr>
          <w:b/>
          <w:sz w:val="24"/>
        </w:rPr>
        <w:t>3.项目联系方式</w:t>
      </w:r>
    </w:p>
    <w:p>
      <w:pPr>
        <w:pStyle w:val="null3"/>
        <w:ind w:firstLine="480"/>
      </w:pPr>
      <w:r>
        <w:rPr/>
        <w:t>项目联系人：</w:t>
      </w:r>
      <w:r>
        <w:rPr/>
        <w:t>何工</w:t>
      </w:r>
    </w:p>
    <w:p>
      <w:pPr>
        <w:pStyle w:val="null3"/>
        <w:ind w:firstLine="480"/>
      </w:pPr>
      <w:r>
        <w:rPr/>
        <w:t>电话：</w:t>
      </w:r>
      <w:r>
        <w:rPr/>
        <w:t>020-83224833</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广东信诚招标代理咨询有限公司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2"/>
        <w:jc w:val="both"/>
      </w:pPr>
      <w:r>
        <w:rPr>
          <w:b/>
          <w:sz w:val="24"/>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25"/>
        <w:gridCol w:w="3000"/>
        <w:gridCol w:w="795"/>
        <w:gridCol w:w="855"/>
        <w:gridCol w:w="1935"/>
      </w:tblGrid>
      <w:tr>
        <w:tc>
          <w:tcPr>
            <w:tcW w:type="dxa" w:w="82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ind w:firstLine="380"/>
              <w:jc w:val="center"/>
            </w:pPr>
            <w:r>
              <w:rPr>
                <w:b/>
                <w:sz w:val="21"/>
              </w:rPr>
              <w:t>序</w:t>
            </w:r>
            <w:r>
              <w:rPr>
                <w:b/>
                <w:sz w:val="21"/>
              </w:rPr>
              <w:t>号</w:t>
            </w:r>
          </w:p>
        </w:tc>
        <w:tc>
          <w:tcPr>
            <w:tcW w:type="dxa" w:w="3000"/>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ind w:firstLine="380"/>
              <w:jc w:val="center"/>
            </w:pPr>
            <w:r>
              <w:rPr>
                <w:b/>
                <w:sz w:val="21"/>
              </w:rPr>
              <w:t>标的名称</w:t>
            </w:r>
          </w:p>
        </w:tc>
        <w:tc>
          <w:tcPr>
            <w:tcW w:type="dxa" w:w="79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ind w:firstLine="380"/>
              <w:jc w:val="center"/>
            </w:pPr>
            <w:r>
              <w:rPr>
                <w:b/>
                <w:sz w:val="21"/>
              </w:rPr>
              <w:t>计量</w:t>
            </w:r>
          </w:p>
          <w:p>
            <w:pPr>
              <w:pStyle w:val="null3"/>
              <w:ind w:firstLine="380"/>
              <w:jc w:val="center"/>
            </w:pPr>
            <w:r>
              <w:rPr>
                <w:b/>
                <w:sz w:val="21"/>
              </w:rPr>
              <w:t>单位</w:t>
            </w:r>
          </w:p>
        </w:tc>
        <w:tc>
          <w:tcPr>
            <w:tcW w:type="dxa" w:w="85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ind w:firstLine="380"/>
              <w:jc w:val="center"/>
            </w:pPr>
            <w:r>
              <w:rPr>
                <w:b/>
                <w:sz w:val="21"/>
              </w:rPr>
              <w:t>数量</w:t>
            </w:r>
          </w:p>
        </w:tc>
        <w:tc>
          <w:tcPr>
            <w:tcW w:type="dxa" w:w="193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ind w:firstLine="380"/>
              <w:jc w:val="center"/>
            </w:pPr>
            <w:r>
              <w:rPr>
                <w:b/>
                <w:sz w:val="21"/>
              </w:rPr>
              <w:t>项目</w:t>
            </w:r>
            <w:r>
              <w:rPr>
                <w:b/>
                <w:sz w:val="21"/>
              </w:rPr>
              <w:t>预算金额</w:t>
            </w:r>
            <w:r>
              <w:rPr>
                <w:b/>
                <w:sz w:val="21"/>
              </w:rPr>
              <w:t>(元)</w:t>
            </w:r>
          </w:p>
        </w:tc>
      </w:tr>
      <w:tr>
        <w:tc>
          <w:tcPr>
            <w:tcW w:type="dxa" w:w="8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firstLine="380"/>
              <w:jc w:val="center"/>
            </w:pPr>
            <w:r>
              <w:rPr>
                <w:sz w:val="21"/>
              </w:rPr>
              <w:t>1</w:t>
            </w:r>
          </w:p>
        </w:tc>
        <w:tc>
          <w:tcPr>
            <w:tcW w:type="dxa" w:w="300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firstLine="380"/>
              <w:jc w:val="center"/>
            </w:pPr>
            <w:r>
              <w:rPr>
                <w:sz w:val="21"/>
              </w:rPr>
              <w:t>3.0T磁共振成像系统</w:t>
            </w:r>
          </w:p>
        </w:tc>
        <w:tc>
          <w:tcPr>
            <w:tcW w:type="dxa" w:w="79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firstLine="380"/>
              <w:jc w:val="center"/>
            </w:pPr>
            <w:r>
              <w:rPr>
                <w:sz w:val="21"/>
              </w:rPr>
              <w:t>套</w:t>
            </w:r>
          </w:p>
        </w:tc>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firstLine="380"/>
              <w:jc w:val="center"/>
            </w:pPr>
            <w:r>
              <w:rPr>
                <w:sz w:val="21"/>
              </w:rPr>
              <w:t>1</w:t>
            </w:r>
          </w:p>
        </w:tc>
        <w:tc>
          <w:tcPr>
            <w:tcW w:type="dxa" w:w="193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firstLine="380"/>
              <w:jc w:val="center"/>
            </w:pPr>
            <w:r>
              <w:rPr>
                <w:sz w:val="21"/>
              </w:rPr>
              <w:t>30,000,000.00</w:t>
            </w:r>
          </w:p>
        </w:tc>
      </w:tr>
    </w:tbl>
    <w:p>
      <w:pPr>
        <w:pStyle w:val="null3"/>
        <w:ind w:firstLine="480"/>
        <w:jc w:val="left"/>
      </w:pPr>
    </w:p>
    <w:p>
      <w:pPr>
        <w:pStyle w:val="null3"/>
        <w:ind w:firstLine="482"/>
        <w:jc w:val="both"/>
      </w:pPr>
      <w:r>
        <w:rPr>
          <w:b/>
          <w:sz w:val="24"/>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w:t>
      </w:r>
      <w:r>
        <w:rPr>
          <w:sz w:val="24"/>
        </w:rPr>
        <w:t>项目</w:t>
      </w:r>
      <w:r>
        <w:rPr>
          <w:sz w:val="24"/>
        </w:rPr>
        <w:t>全部内容进行投标，不允许只对所投</w:t>
      </w:r>
      <w:r>
        <w:rPr>
          <w:sz w:val="24"/>
        </w:rPr>
        <w:t>项目</w:t>
      </w:r>
      <w:r>
        <w:rPr>
          <w:sz w:val="24"/>
        </w:rPr>
        <w:t>部分内容进行投标。如有缺漏的，将导致投标无效。</w:t>
      </w:r>
    </w:p>
    <w:p>
      <w:pPr>
        <w:pStyle w:val="null3"/>
        <w:ind w:firstLine="480"/>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等。</w:t>
      </w:r>
    </w:p>
    <w:p>
      <w:pPr>
        <w:pStyle w:val="null3"/>
      </w:pPr>
    </w:p>
    <w:p>
      <w:pPr>
        <w:pStyle w:val="null3"/>
      </w:pPr>
      <w:r>
        <w:rPr/>
        <w:t>采购包1（3.0T磁共振成像系统）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合同签订后 90个工作日内；如因采购人场地未能达到设备要求的安装条件或其他不可控因素而导致不能按期收货的，采购人中标人双方另行商定交货时间。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p>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40%,签订合同后，采购人凭付款申请书、中标人提交与立项项目名称相符的等额合法发票、合同原件及履约保证金缴纳证明等，经确认无误后启动首期款支付流程，支付合同总金额的40%。（如中标人为中小企业，首期款为合同总金额的30%）</w:t>
            </w:r>
          </w:p>
          <w:p>
            <w:pPr>
              <w:pStyle w:val="null3"/>
            </w:pPr>
          </w:p>
          <w:p>
            <w:pPr>
              <w:pStyle w:val="null3"/>
            </w:pPr>
            <w:r>
              <w:rPr/>
              <w:t>2期：支付比例60%,合同全部设备到采购人指定地点完成交付、安装、调试、培训并验收合格后，中标人书面提出付款申请，凭付款申请书、合同原件、与立项项目名称相符的等额合法发票、安装验收报告及相关验收资料等，采购人经确认无误后启动第二笔款支付流程，支付合同总金额的60%。（如中标人为中小企业，第二笔款为合同总金额的70%） 付款要求： 1.款项以人民币支票或者转账的方式支付，分二期付款。 2.因采购人使用的是财政资金，采购人在前款规定的付款时间为向政府采购支付部门提出办理财政支付申请手续的时间（不含政府财政支付部门审核的时间），在规定时间内提出支付申请手续后即视为采购人已经按期支付。 3.收款方、出具发票方、合同乙方均必须与中标（成交）供应商名称一致。</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交付验收：在中标人完成机房建设交钥匙工程（包括但不限于原场地进行拆改、机房第三方屏蔽检测、设备的计量检测、接入医院相关系统等，不含医用气体及层楼净化系统），设备安装调试至正常运行后20个工作日内，中标人以采购人的名义作为终端客户，负责办理所有产品设备（包括保修卡）的一切保修注册备案手续，然后由采购人、中标人双方或法定专业质检部门共同验收并出具验收确认书，验收交付前的保管安全责任由中标人负责，验收所需一切费用均已包含在本次采购预算范围内。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 3.如合同设备运输和安装调试过程中因事故造成货物的短缺、损坏，中标人应及时安排换装，以保证合同设备安装调试的成功完成。换货的相关费用由中标人承担。 4.产品均为近10个月内原厂制造的全新合格产品，且有合法透明的来源渠道，整机无污染、无侵权行为、表面无划损、无任何缺陷隐患，可依常规合法安全使用。 5.包装标准为原厂制造商未启封全新包装，序列号、包装箱号与出厂批号一致，并可追溯查阅。 6.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7. 验收时中标人应提供计量检定合格、有效的计量或校准报告/证书，以及中文版说明书等；如货物无法计量，则以厂家出具的验证方案为验收标准。 8. 在有关部门进行验收时，中标人应及时配合采购人。 9. 中标人提供的货物不符合质量、技术要求，致使货物未能满足采购人的设计性能，采购人可拒收货物或单方面解除合同，标的物毁损、丢失的风险由中标人承担。 10. 测试及验收工作由采购人组织，验收合格后，采购人、中标人双方签署符合采购人要求的验收记录。 11. 交验的货物必须经有关法定部门计量检定合格（合同中特殊规定的除外；计量费用由中标人承担），如计量结果不符合国家有关规定、规范、标准时，中标人必须负责更换货物零部件，乃至更换整台货物，直至货物符合有关规定、规范、标准，同时提供相关货物声明的文件（包括说明书、宣传资料等），由此产生的有关费用由中标人承担。 12. 如无特别说明，采购人按货物标准配置或原出厂装箱单验收货物的备品、配件，货物铭牌要求清晰可见。</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收取比例：10%,说明：1.中标人须在合同签订后5个工作日内向采购人提交缴纳履约保证金缴纳证明。 2.履约保证金可以采用银行转账、支票、汇票、本票、国有银行或股份制商业银行出具为保函（如提供保函，应提供见索即付保函）等形式提交。履约保证金数额为合同总金额的10 %（如中标人为中小企业，履约保证金数额为合同总金额的5 %）。采用保函形式提交履约保证金的，保函的有效期应当覆盖项目实施全过程，当项目实施过程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 7.履约保证金以银行转账形式提交的，中标人在规定时间内转入以下账户： 开户名称：广东省人民医院南海医院 银行账号：2013022329200146775 开户行：工行广东佛山分行平洲支行</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p>
            <w:pPr>
              <w:pStyle w:val="null3"/>
            </w:pPr>
          </w:p>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 一、报价要求 1.1 本项目的报价和结算支付均以人民币为货币单位。 1.2 本项目投报总价为总包干报价，本项目的报价应包含但不限于产品供货、备件备品费、相关附件、专用工具费、材料费、运输费、装卸费、安装费、调试费、验收费、保险费、售后服务费、税费(包括进口环节关税和增值税等)、人工费、技术培训服务费（含差旅费、住宿费等）、验收要求所需的相关试验及检测费用、质量保证期内的包修包换的费用、信息接口费用、机房建设交钥匙工程费用（包括但不限于原场地进行拆改、机房第三方屏蔽检测、设备的计量检测、接入医院相关系统等，不含医用气体及层楼净化系统）、总承包服务费（具体由中标人与施工总承包单位协商）、合同实施过程中应预见及不可预见费等完成本项目内容所需的一切费用。价格为固定不变价，天数为公历日。 1.3 投标人的投标报价应包括单价和总价，总价是对应于采购人本次采购的所有内容所计算的总价，为合同总价；其填报的明细单价则应是投标人对本采购项目所包含的具体的服务进行详细列示的计算单价。投标人应自行增加设备正常、合法、安全运行及使用所必须但招标文件没有包含的所有设备、版权、专利等一切费用。 1.4 本项目投标总价不得高于人民币30,000,000.00元，否则其投标报价将视为无效。 1.5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二、合同设备的包装和运输 2.1 设备的包装均应有良好的防湿、防锈、防潮、防雨、防腐及防碰撞的措施。凡由于包装不良造成的损失和由此产生的费用均由中标人承担。 三、售后服务（包括但不限于运行维护、升级更新、备品备件、耗材、信息接口）： 3.1 中标人所提供的所有设备提供原厂整机质量保证期（简称“质保期”）：≥ 4 年（含第三方产品），质保期自采购人与中标人双方代表在设备验收单上签字之日起计算（中标人在合同签订后5个工作日内提供原厂的售后服务承诺函（承诺函格式自拟），否则采购人有权解除合同）。质保期内，中标人承诺保证该设备年开机率达到≥95%（国家法定工作日），未达到的天数，按1:2比例顺延质保时间。 3.2 质保期内中标人对所供货物实行包修、包换、包退、包维护保养，期满后可同时提供原厂终身有偿维修保养服务。质保期内采购人对中标人享有追索权。 3.3 质保期内，如设备或零部件非人为因素出现故障而造成短期停用时，则质保期和免费维修期相应顺延。如货物因自身故障致停用时间连续超过5天时，则质保期在状态恢复正常时归零重新计算并对故障部件予以重新更换。 3.4 质保期内提供周期上门免费服务：中标人须在设备验收后，每三个月例行上门检测设备运行状态。 3.5 中标人负责向采购人提供现场安全操作及必要的维护保养培训。 3.6 中标人设有长期稳定可靠的售后服务机构，并提供常设服务专线和长期的免费技术支持：提供24小时的热线支持，在设备发生故障时，技术人员应 4 小时内到达现场解决故障。 3.7 若主要设备的故障在24小时内仍未处理完毕，中标人必须免费提供同等档次的设备予采购人临时使用或采取应急措施解决，不得影响采购人的正常工作业务。 3.8 质保期内，所有设备维修均为上门服务，即由中标人派人员到采购人设备使用现场维修，由此产生的费用均由中标人负担。 3.9 所提供系统和设备，在今后利用新技术方面有任何性能或功能的改进以及产品革新，中标人需及时书面通知采购人其改进和详细情况。中标人需要提供自己的售后技术中心或售后服务合作伙伴的详细资料。 3.10 质保期满后，中标人应保证以最优惠的价格提供备件和保养服务，当发生故障时，中标人应按质保期内同样的要求进行维修处理。 3.11 质保期满后中标人可继续提供维修服务，维修中只收零件费。 3.12 技术培训： 3.12.1院内技术培训：为保证设备正常工作，中标人应负责培训采购人维护人员，使维护工作人员能完全熟悉并掌握软硬件维护技能，及时排除一般的设备故障。培训内容包括以下几个方面： （1）为维护及安装工作所必需的相关文件的讲解。 （2）设备的安装和测试。 （3）设备的操作和维护。 （4）硬件电路结构和原理。 （5）设备结构。 （6）采购人需改进所供系统的执行情况和可靠性时，中标人应提供服务，所需费用已含在合同价中。 3.12.2 院外技术培训：院外培训地点为采购人约定的省内三甲医院，具体培训内容视约定的三甲医院安排而定，培训人数为医生、技师各至少2人，每人培训时长为期至少三个月，该院外技术培训相关费用由中标人承担。 四、其他商务要求 4.1 交货时中标人应提供合同设备的性能检测合格报告作为验收前提，相关第三方检测费用由中标人承担。 4.2 中标人负责合同项下的安装调试，一切费用由中标人负责。 4.3 中标人必须以符合采购文件要求和响应承诺的前提下，将设备（系统）安装并调试至正常运行。 4.4 中标人安装时须对各安装场地内的其他设备、设施有良好保护措施。 4.5 中标人必须负责设备安装及完成机房各项防护设施，防护要求严格按国家相关规定及采购人要求进行，经有资质的第三方检测合格后交付使用。并协助采购人办理设备安装前和安装后的证件或批准，所需一切费用由中标人承担。如在该过程中对机房及机房外设施造成损坏的，中标人须承担修补责任，并承担所有费用。 五、知识产权和保密要求： 5.1 依据相关法律法规规定，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中标人及其工作人员不得将从患者信息数据库中得到的信息用于采购人之外的第三方，给采购人或患者（及其家属）造成任何损失或伤害，中标人应承担相应的民事责任，同时采购人有权进一步追究中标人责任的权利。 六、违约责任 6.1 本项目合同签订后5个工作日内，如中标人不能按时提供厂家授权证明资料原件、原厂售后服务承诺函原件、厂家的专职维保人员进行技术支持承诺函原件（如中标人有响应）、质保期满后的维保服务费承诺函原件（如中标人有响应）的，采购人有权解除合同。 6.2 如中标人未能按时缴纳履约保证金的，采购人有权解除合同。造成采购人损失的，采购人有权向中标人主张赔偿（包括但不限于诉讼费、律师服务费等损失）。 6.3 中标人未按要求履行合同义务，采购人从违约之日起每日按合同总额的 3‰ 比例扣减履约保证金作为违约金；逾期 15 日以上，采购人有权单方终止合同且履约保证金不予退还，由此造成采购人的经济损失由中标人承担。给采购人造成的损失超过履约保证金数额的，中标人应按全额赔偿。 6.4 采购人未按要求履行合同义务，或无故拖延验收、付款，采购人需向中标人支付违约金，标准为每日按逾期应付款总额的 3‰ 计算，但累计总额不超过逾期应付款的5%。 6.5 因中标人过失导致采购人经营管理造成经济损失的，采购人有权向中标人追究责任。 6.5 其他违约责任按《中华人民共和国民法典》处理。 七、提出异议的时间和方法 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八、中标人应提供的资料内容 8.1 进口产品必须提供原产地证明和中国商检证明及合法进货渠道全套单证。 8.2 中国境内制造的产品必须提供出厂合格证，并提供采购人名下终端客户保修注册资料。 8.3 关键产品/主机设备的用户手册、保修手册、维修手册、有关单证资料及配备件、随机工具等，使用操作及安全须知等重要资料应附有中文说明。</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医用磁共振设备</w:t>
            </w:r>
          </w:p>
        </w:tc>
        <w:tc>
          <w:tcPr>
            <w:tcW w:type="dxa" w:w="831"/>
          </w:tcPr>
          <w:p>
            <w:pPr>
              <w:pStyle w:val="null3"/>
              <w:jc w:val="left"/>
            </w:pPr>
            <w:r>
              <w:rPr/>
              <w:t>3.0T磁共振成像系统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30,000,000.00</w:t>
            </w:r>
          </w:p>
        </w:tc>
        <w:tc>
          <w:tcPr>
            <w:tcW w:type="dxa" w:w="831"/>
          </w:tcPr>
          <w:p>
            <w:pPr>
              <w:pStyle w:val="null3"/>
              <w:jc w:val="right"/>
            </w:pPr>
            <w:r>
              <w:rPr/>
              <w:t>30,000,000.00</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3.0T磁共振成像系统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sz w:val="21"/>
              </w:rPr>
              <w:t>★一、产品要求：投标产品须为具有《医疗器械注册证》的产品。（提供《医疗器械注册证》并加盖投标人公章）</w:t>
            </w:r>
          </w:p>
          <w:p>
            <w:pPr>
              <w:pStyle w:val="null3"/>
              <w:jc w:val="both"/>
            </w:pPr>
            <w:r>
              <w:rPr>
                <w:b/>
                <w:sz w:val="21"/>
              </w:rPr>
              <w:t>★二、所投产品应具有有效的厂家授权证明资料（如生产厂家授权、承诺、证明、背书等）。如所投产品为进口产品，投标时提供厂家授权证明资料扫描件并加盖投标人公章，合同签订后5个工作日内应提供原件备查；如所投产品为国产产品，投标时提供在合同签订后5个工作日内向采购人出具有效的厂家授权证明资料原件的承诺函（详见招标公告附件2）并加盖投标人公章。</w:t>
            </w:r>
          </w:p>
          <w:p>
            <w:pPr>
              <w:pStyle w:val="null3"/>
              <w:jc w:val="both"/>
            </w:pPr>
            <w:r>
              <w:rPr>
                <w:b/>
                <w:sz w:val="21"/>
              </w:rPr>
              <w:t>三、</w:t>
            </w:r>
            <w:r>
              <w:rPr>
                <w:b/>
                <w:sz w:val="21"/>
              </w:rPr>
              <w:t>主要技术参数：</w:t>
            </w:r>
          </w:p>
          <w:p>
            <w:pPr>
              <w:pStyle w:val="null3"/>
              <w:ind w:firstLine="480"/>
              <w:jc w:val="left"/>
            </w:pPr>
            <w:r>
              <w:rPr>
                <w:b/>
                <w:sz w:val="21"/>
              </w:rPr>
              <w:t>（</w:t>
            </w:r>
            <w:r>
              <w:rPr>
                <w:b/>
                <w:sz w:val="21"/>
              </w:rPr>
              <w:t>一</w:t>
            </w:r>
            <w:r>
              <w:rPr>
                <w:b/>
                <w:sz w:val="21"/>
              </w:rPr>
              <w:t>）</w:t>
            </w:r>
            <w:r>
              <w:rPr>
                <w:b/>
                <w:sz w:val="21"/>
              </w:rPr>
              <w:t>梯度系统</w:t>
            </w:r>
            <w:r>
              <w:rPr>
                <w:sz w:val="21"/>
              </w:rPr>
              <w:t xml:space="preserve"> </w:t>
            </w:r>
          </w:p>
          <w:p>
            <w:pPr>
              <w:pStyle w:val="null3"/>
              <w:ind w:firstLine="480"/>
              <w:jc w:val="left"/>
            </w:pPr>
            <w:r>
              <w:rPr>
                <w:sz w:val="21"/>
              </w:rPr>
              <w:t>★1</w:t>
            </w:r>
            <w:r>
              <w:rPr>
                <w:sz w:val="21"/>
              </w:rPr>
              <w:t>.</w:t>
            </w:r>
            <w:r>
              <w:rPr>
                <w:sz w:val="21"/>
              </w:rPr>
              <w:t xml:space="preserve"> </w:t>
            </w:r>
            <w:r>
              <w:rPr>
                <w:sz w:val="21"/>
              </w:rPr>
              <w:t>最大单轴梯度场强（</w:t>
            </w:r>
            <w:r>
              <w:rPr>
                <w:sz w:val="21"/>
              </w:rPr>
              <w:t>Max amplitude值，非Peak 值、非performance值）≥45mT/m  【所有公开渠道(包括但不限于白皮书、国内外官网、彩页等材料)公布数值要统一，如不统一按低数值算】</w:t>
            </w:r>
          </w:p>
          <w:p>
            <w:pPr>
              <w:pStyle w:val="null3"/>
              <w:ind w:firstLine="480"/>
              <w:jc w:val="left"/>
            </w:pPr>
            <w:r>
              <w:rPr>
                <w:sz w:val="21"/>
              </w:rPr>
              <w:t>2</w:t>
            </w:r>
            <w:r>
              <w:rPr>
                <w:sz w:val="21"/>
              </w:rPr>
              <w:t>.</w:t>
            </w:r>
            <w:r>
              <w:rPr>
                <w:sz w:val="21"/>
              </w:rPr>
              <w:t xml:space="preserve"> </w:t>
            </w:r>
            <w:r>
              <w:rPr>
                <w:sz w:val="21"/>
              </w:rPr>
              <w:t>单轴梯度切换率</w:t>
            </w:r>
            <w:r>
              <w:rPr>
                <w:sz w:val="21"/>
              </w:rPr>
              <w:t>：</w:t>
            </w:r>
            <w:r>
              <w:rPr>
                <w:sz w:val="21"/>
              </w:rPr>
              <w:t>≥220T/m/s</w:t>
            </w:r>
          </w:p>
          <w:p>
            <w:pPr>
              <w:pStyle w:val="null3"/>
              <w:ind w:firstLine="480"/>
              <w:jc w:val="left"/>
            </w:pPr>
            <w:r>
              <w:rPr>
                <w:sz w:val="21"/>
              </w:rPr>
              <w:t>3</w:t>
            </w:r>
            <w:r>
              <w:rPr>
                <w:sz w:val="21"/>
              </w:rPr>
              <w:t>.</w:t>
            </w:r>
            <w:r>
              <w:rPr>
                <w:sz w:val="21"/>
              </w:rPr>
              <w:t xml:space="preserve"> </w:t>
            </w:r>
            <w:r>
              <w:rPr>
                <w:sz w:val="21"/>
              </w:rPr>
              <w:t>最大扫描</w:t>
            </w:r>
            <w:r>
              <w:rPr>
                <w:sz w:val="21"/>
              </w:rPr>
              <w:t>FOV</w:t>
            </w:r>
            <w:r>
              <w:rPr>
                <w:sz w:val="21"/>
              </w:rPr>
              <w:t xml:space="preserve"> </w:t>
            </w:r>
            <w:r>
              <w:rPr>
                <w:sz w:val="21"/>
              </w:rPr>
              <w:t>：</w:t>
            </w:r>
            <w:r>
              <w:rPr>
                <w:sz w:val="21"/>
              </w:rPr>
              <w:t>≥55cm</w:t>
            </w:r>
          </w:p>
          <w:p>
            <w:pPr>
              <w:pStyle w:val="null3"/>
              <w:ind w:firstLine="480"/>
              <w:jc w:val="left"/>
            </w:pPr>
            <w:r>
              <w:rPr>
                <w:sz w:val="21"/>
              </w:rPr>
              <w:t>4</w:t>
            </w:r>
            <w:r>
              <w:rPr>
                <w:sz w:val="21"/>
              </w:rPr>
              <w:t>.</w:t>
            </w:r>
            <w:r>
              <w:rPr>
                <w:sz w:val="21"/>
              </w:rPr>
              <w:t xml:space="preserve"> </w:t>
            </w:r>
            <w:r>
              <w:rPr>
                <w:sz w:val="21"/>
              </w:rPr>
              <w:t>最大占空比</w:t>
            </w:r>
            <w:r>
              <w:rPr>
                <w:sz w:val="21"/>
              </w:rPr>
              <w:t>：</w:t>
            </w:r>
            <w:r>
              <w:rPr>
                <w:sz w:val="21"/>
              </w:rPr>
              <w:t>100%</w:t>
            </w:r>
            <w:r>
              <w:rPr>
                <w:sz w:val="21"/>
              </w:rPr>
              <w:t xml:space="preserve"> </w:t>
            </w:r>
          </w:p>
          <w:p>
            <w:pPr>
              <w:pStyle w:val="null3"/>
              <w:ind w:firstLine="480"/>
              <w:jc w:val="left"/>
            </w:pPr>
            <w:r>
              <w:rPr>
                <w:sz w:val="21"/>
              </w:rPr>
              <w:t>5</w:t>
            </w:r>
            <w:r>
              <w:rPr>
                <w:sz w:val="21"/>
              </w:rPr>
              <w:t>.</w:t>
            </w:r>
            <w:r>
              <w:rPr>
                <w:sz w:val="21"/>
              </w:rPr>
              <w:t xml:space="preserve"> </w:t>
            </w:r>
            <w:r>
              <w:rPr>
                <w:sz w:val="21"/>
              </w:rPr>
              <w:t>梯度工作方式</w:t>
            </w:r>
            <w:r>
              <w:rPr>
                <w:sz w:val="21"/>
              </w:rPr>
              <w:t>：</w:t>
            </w:r>
            <w:r>
              <w:rPr>
                <w:sz w:val="21"/>
              </w:rPr>
              <w:t>非共振式</w:t>
            </w:r>
            <w:r>
              <w:rPr>
                <w:sz w:val="21"/>
              </w:rPr>
              <w:t xml:space="preserve"> </w:t>
            </w:r>
          </w:p>
          <w:p>
            <w:pPr>
              <w:pStyle w:val="null3"/>
              <w:ind w:firstLine="480"/>
              <w:jc w:val="left"/>
            </w:pPr>
            <w:r>
              <w:rPr>
                <w:sz w:val="21"/>
              </w:rPr>
              <w:t>6</w:t>
            </w:r>
            <w:r>
              <w:rPr>
                <w:sz w:val="21"/>
              </w:rPr>
              <w:t>.</w:t>
            </w:r>
            <w:r>
              <w:rPr>
                <w:sz w:val="21"/>
              </w:rPr>
              <w:t xml:space="preserve"> </w:t>
            </w:r>
            <w:r>
              <w:rPr>
                <w:sz w:val="21"/>
              </w:rPr>
              <w:t>梯度控制技术</w:t>
            </w:r>
            <w:r>
              <w:rPr>
                <w:sz w:val="21"/>
              </w:rPr>
              <w:t>：</w:t>
            </w:r>
            <w:r>
              <w:rPr>
                <w:sz w:val="21"/>
              </w:rPr>
              <w:t>全数字实时</w:t>
            </w:r>
            <w:r>
              <w:rPr>
                <w:sz w:val="21"/>
              </w:rPr>
              <w:t xml:space="preserve"> </w:t>
            </w:r>
          </w:p>
          <w:p>
            <w:pPr>
              <w:pStyle w:val="null3"/>
              <w:ind w:firstLine="480"/>
              <w:jc w:val="left"/>
            </w:pPr>
            <w:r>
              <w:rPr>
                <w:sz w:val="21"/>
              </w:rPr>
              <w:t>7</w:t>
            </w:r>
            <w:r>
              <w:rPr>
                <w:sz w:val="21"/>
              </w:rPr>
              <w:t>.</w:t>
            </w:r>
            <w:r>
              <w:rPr>
                <w:sz w:val="21"/>
              </w:rPr>
              <w:t xml:space="preserve"> </w:t>
            </w:r>
            <w:r>
              <w:rPr>
                <w:sz w:val="21"/>
              </w:rPr>
              <w:t>梯度线性</w:t>
            </w:r>
            <w:r>
              <w:rPr>
                <w:sz w:val="21"/>
              </w:rPr>
              <w:t>@20cm（提供datasheet证明</w:t>
            </w:r>
            <w:r>
              <w:rPr>
                <w:sz w:val="21"/>
              </w:rPr>
              <w:t>复印件</w:t>
            </w:r>
            <w:r>
              <w:rPr>
                <w:sz w:val="21"/>
              </w:rPr>
              <w:t>/</w:t>
            </w:r>
            <w:r>
              <w:rPr>
                <w:sz w:val="21"/>
              </w:rPr>
              <w:t>扫描件并加盖投标人公章</w:t>
            </w:r>
            <w:r>
              <w:rPr>
                <w:sz w:val="21"/>
              </w:rPr>
              <w:t>）：</w:t>
            </w:r>
            <w:r>
              <w:rPr>
                <w:sz w:val="21"/>
              </w:rPr>
              <w:t xml:space="preserve">≤0.5%  </w:t>
            </w:r>
          </w:p>
          <w:p>
            <w:pPr>
              <w:pStyle w:val="null3"/>
              <w:ind w:firstLine="480"/>
              <w:jc w:val="left"/>
            </w:pPr>
            <w:r>
              <w:rPr>
                <w:sz w:val="21"/>
              </w:rPr>
              <w:t>8</w:t>
            </w:r>
            <w:r>
              <w:rPr>
                <w:sz w:val="21"/>
              </w:rPr>
              <w:t>.</w:t>
            </w:r>
            <w:r>
              <w:rPr>
                <w:sz w:val="21"/>
              </w:rPr>
              <w:t xml:space="preserve"> </w:t>
            </w:r>
            <w:r>
              <w:rPr>
                <w:sz w:val="21"/>
              </w:rPr>
              <w:t>梯度线性</w:t>
            </w:r>
            <w:r>
              <w:rPr>
                <w:sz w:val="21"/>
              </w:rPr>
              <w:t>@50cm（提供datasheet证明</w:t>
            </w:r>
            <w:r>
              <w:rPr>
                <w:sz w:val="21"/>
              </w:rPr>
              <w:t>复印件</w:t>
            </w:r>
            <w:r>
              <w:rPr>
                <w:sz w:val="21"/>
              </w:rPr>
              <w:t>/</w:t>
            </w:r>
            <w:r>
              <w:rPr>
                <w:sz w:val="21"/>
              </w:rPr>
              <w:t>扫描件并加盖投标人公章</w:t>
            </w:r>
            <w:r>
              <w:rPr>
                <w:sz w:val="21"/>
              </w:rPr>
              <w:t>）</w:t>
            </w:r>
            <w:r>
              <w:rPr>
                <w:sz w:val="21"/>
              </w:rPr>
              <w:t>：</w:t>
            </w:r>
            <w:r>
              <w:rPr>
                <w:sz w:val="21"/>
              </w:rPr>
              <w:t xml:space="preserve">≤2.4%  </w:t>
            </w:r>
          </w:p>
          <w:p>
            <w:pPr>
              <w:pStyle w:val="null3"/>
              <w:ind w:firstLine="480"/>
              <w:jc w:val="left"/>
            </w:pPr>
            <w:r>
              <w:rPr>
                <w:sz w:val="21"/>
              </w:rPr>
              <w:t>9</w:t>
            </w:r>
            <w:r>
              <w:rPr>
                <w:sz w:val="21"/>
              </w:rPr>
              <w:t>.</w:t>
            </w:r>
            <w:r>
              <w:rPr>
                <w:sz w:val="21"/>
              </w:rPr>
              <w:t xml:space="preserve"> </w:t>
            </w:r>
            <w:r>
              <w:rPr>
                <w:sz w:val="21"/>
              </w:rPr>
              <w:t>梯度最小驻留时间</w:t>
            </w:r>
            <w:r>
              <w:rPr>
                <w:sz w:val="21"/>
              </w:rPr>
              <w:t xml:space="preserve"> </w:t>
            </w:r>
            <w:r>
              <w:rPr>
                <w:sz w:val="21"/>
              </w:rPr>
              <w:t>≤100ns</w:t>
            </w:r>
          </w:p>
          <w:p>
            <w:pPr>
              <w:pStyle w:val="null3"/>
              <w:ind w:firstLine="480"/>
              <w:jc w:val="left"/>
            </w:pPr>
            <w:r>
              <w:rPr>
                <w:b/>
                <w:sz w:val="21"/>
              </w:rPr>
              <w:t>（</w:t>
            </w:r>
            <w:r>
              <w:rPr>
                <w:b/>
                <w:sz w:val="21"/>
              </w:rPr>
              <w:t>三</w:t>
            </w:r>
            <w:r>
              <w:rPr>
                <w:b/>
                <w:sz w:val="21"/>
              </w:rPr>
              <w:t>）</w:t>
            </w:r>
            <w:r>
              <w:rPr>
                <w:b/>
                <w:sz w:val="21"/>
              </w:rPr>
              <w:t>磁体系统</w:t>
            </w:r>
          </w:p>
          <w:p>
            <w:pPr>
              <w:pStyle w:val="null3"/>
              <w:ind w:firstLine="480"/>
              <w:jc w:val="left"/>
            </w:pPr>
            <w:r>
              <w:rPr>
                <w:sz w:val="21"/>
              </w:rPr>
              <w:t>★1</w:t>
            </w:r>
            <w:r>
              <w:rPr>
                <w:sz w:val="21"/>
              </w:rPr>
              <w:t>.</w:t>
            </w:r>
            <w:r>
              <w:rPr>
                <w:sz w:val="21"/>
              </w:rPr>
              <w:t xml:space="preserve"> </w:t>
            </w:r>
            <w:r>
              <w:rPr>
                <w:sz w:val="21"/>
              </w:rPr>
              <w:t>磁场强度：</w:t>
            </w:r>
            <w:r>
              <w:rPr>
                <w:sz w:val="21"/>
              </w:rPr>
              <w:t>3.0T</w:t>
            </w:r>
            <w:r>
              <w:rPr>
                <w:sz w:val="21"/>
              </w:rPr>
              <w:t>及以上</w:t>
            </w:r>
          </w:p>
          <w:p>
            <w:pPr>
              <w:pStyle w:val="null3"/>
              <w:ind w:firstLine="480"/>
              <w:jc w:val="left"/>
            </w:pPr>
            <w:r>
              <w:rPr>
                <w:sz w:val="21"/>
              </w:rPr>
              <w:t>2</w:t>
            </w:r>
            <w:r>
              <w:rPr>
                <w:sz w:val="21"/>
              </w:rPr>
              <w:t>.</w:t>
            </w:r>
            <w:r>
              <w:rPr>
                <w:sz w:val="21"/>
              </w:rPr>
              <w:t xml:space="preserve"> </w:t>
            </w:r>
            <w:r>
              <w:rPr>
                <w:sz w:val="21"/>
              </w:rPr>
              <w:t>中心共振频率</w:t>
            </w:r>
            <w:r>
              <w:rPr>
                <w:sz w:val="21"/>
              </w:rPr>
              <w:t>：</w:t>
            </w:r>
            <w:r>
              <w:rPr>
                <w:sz w:val="21"/>
              </w:rPr>
              <w:t>≥127MHz</w:t>
            </w:r>
          </w:p>
          <w:p>
            <w:pPr>
              <w:pStyle w:val="null3"/>
              <w:ind w:firstLine="480"/>
              <w:jc w:val="left"/>
            </w:pPr>
            <w:r>
              <w:rPr>
                <w:sz w:val="21"/>
              </w:rPr>
              <w:t>▲3</w:t>
            </w:r>
            <w:r>
              <w:rPr>
                <w:sz w:val="21"/>
              </w:rPr>
              <w:t>.</w:t>
            </w:r>
            <w:r>
              <w:rPr>
                <w:sz w:val="21"/>
              </w:rPr>
              <w:t xml:space="preserve"> </w:t>
            </w:r>
            <w:r>
              <w:rPr>
                <w:sz w:val="21"/>
              </w:rPr>
              <w:t>磁体重量</w:t>
            </w:r>
            <w:r>
              <w:rPr>
                <w:sz w:val="21"/>
              </w:rPr>
              <w:t>(含液氦)</w:t>
            </w:r>
            <w:r>
              <w:rPr>
                <w:sz w:val="21"/>
              </w:rPr>
              <w:t>：</w:t>
            </w:r>
            <w:r>
              <w:rPr>
                <w:sz w:val="21"/>
              </w:rPr>
              <w:t>≤5900kg</w:t>
            </w:r>
          </w:p>
          <w:p>
            <w:pPr>
              <w:pStyle w:val="null3"/>
              <w:ind w:firstLine="480"/>
              <w:jc w:val="left"/>
            </w:pPr>
            <w:r>
              <w:rPr>
                <w:sz w:val="21"/>
              </w:rPr>
              <w:t>4</w:t>
            </w:r>
            <w:r>
              <w:rPr>
                <w:sz w:val="21"/>
              </w:rPr>
              <w:t>.</w:t>
            </w:r>
            <w:r>
              <w:rPr>
                <w:sz w:val="21"/>
              </w:rPr>
              <w:t xml:space="preserve"> </w:t>
            </w:r>
            <w:r>
              <w:rPr>
                <w:sz w:val="21"/>
              </w:rPr>
              <w:t>磁体类型</w:t>
            </w:r>
            <w:r>
              <w:rPr>
                <w:sz w:val="21"/>
              </w:rPr>
              <w:t>：</w:t>
            </w:r>
            <w:r>
              <w:rPr>
                <w:sz w:val="21"/>
              </w:rPr>
              <w:t>超导磁体</w:t>
            </w:r>
          </w:p>
          <w:p>
            <w:pPr>
              <w:pStyle w:val="null3"/>
              <w:ind w:firstLine="480"/>
              <w:jc w:val="left"/>
            </w:pPr>
            <w:r>
              <w:rPr>
                <w:sz w:val="21"/>
              </w:rPr>
              <w:t>5</w:t>
            </w:r>
            <w:r>
              <w:rPr>
                <w:sz w:val="21"/>
              </w:rPr>
              <w:t>.</w:t>
            </w:r>
            <w:r>
              <w:rPr>
                <w:sz w:val="21"/>
              </w:rPr>
              <w:t xml:space="preserve"> </w:t>
            </w:r>
            <w:r>
              <w:rPr>
                <w:sz w:val="21"/>
              </w:rPr>
              <w:t>磁场均匀度</w:t>
            </w:r>
            <w:r>
              <w:rPr>
                <w:sz w:val="21"/>
              </w:rPr>
              <w:t>：</w:t>
            </w:r>
            <w:r>
              <w:rPr>
                <w:sz w:val="21"/>
              </w:rPr>
              <w:t>V－RMS测量法，Typical典型值</w:t>
            </w:r>
          </w:p>
          <w:p>
            <w:pPr>
              <w:pStyle w:val="null3"/>
              <w:ind w:firstLine="480"/>
              <w:jc w:val="left"/>
            </w:pPr>
            <w:r>
              <w:rPr>
                <w:sz w:val="21"/>
              </w:rPr>
              <w:t>5.1</w:t>
            </w:r>
            <w:r>
              <w:rPr>
                <w:sz w:val="21"/>
              </w:rPr>
              <w:t xml:space="preserve">     </w:t>
            </w:r>
            <w:r>
              <w:rPr>
                <w:sz w:val="21"/>
              </w:rPr>
              <w:t>10cmDSV</w:t>
            </w:r>
            <w:r>
              <w:rPr>
                <w:sz w:val="21"/>
              </w:rPr>
              <w:t xml:space="preserve"> </w:t>
            </w:r>
            <w:r>
              <w:rPr>
                <w:sz w:val="21"/>
              </w:rPr>
              <w:t>≤0.001ppm</w:t>
            </w:r>
            <w:r>
              <w:rPr>
                <w:sz w:val="21"/>
              </w:rPr>
              <w:t xml:space="preserve"> </w:t>
            </w:r>
          </w:p>
          <w:p>
            <w:pPr>
              <w:pStyle w:val="null3"/>
              <w:ind w:firstLine="480"/>
              <w:jc w:val="left"/>
            </w:pPr>
            <w:r>
              <w:rPr>
                <w:sz w:val="21"/>
              </w:rPr>
              <w:t>5.2</w:t>
            </w:r>
            <w:r>
              <w:rPr>
                <w:sz w:val="21"/>
              </w:rPr>
              <w:t xml:space="preserve">     </w:t>
            </w:r>
            <w:r>
              <w:rPr>
                <w:sz w:val="21"/>
              </w:rPr>
              <w:t>20cmDSV</w:t>
            </w:r>
            <w:r>
              <w:rPr>
                <w:sz w:val="21"/>
              </w:rPr>
              <w:t xml:space="preserve"> </w:t>
            </w:r>
            <w:r>
              <w:rPr>
                <w:sz w:val="21"/>
              </w:rPr>
              <w:t>≤0.03ppm</w:t>
            </w:r>
            <w:r>
              <w:rPr>
                <w:sz w:val="21"/>
              </w:rPr>
              <w:t xml:space="preserve"> </w:t>
            </w:r>
          </w:p>
          <w:p>
            <w:pPr>
              <w:pStyle w:val="null3"/>
              <w:ind w:firstLine="480"/>
              <w:jc w:val="left"/>
            </w:pPr>
            <w:r>
              <w:rPr>
                <w:sz w:val="21"/>
              </w:rPr>
              <w:t>▲5.3</w:t>
            </w:r>
            <w:r>
              <w:rPr>
                <w:sz w:val="21"/>
              </w:rPr>
              <w:t xml:space="preserve">     </w:t>
            </w:r>
            <w:r>
              <w:rPr>
                <w:sz w:val="21"/>
              </w:rPr>
              <w:t>30cmDSV</w:t>
            </w:r>
            <w:r>
              <w:rPr>
                <w:sz w:val="21"/>
              </w:rPr>
              <w:t xml:space="preserve"> </w:t>
            </w:r>
            <w:r>
              <w:rPr>
                <w:sz w:val="21"/>
              </w:rPr>
              <w:t>≤0.06ppm</w:t>
            </w:r>
            <w:r>
              <w:rPr>
                <w:sz w:val="21"/>
              </w:rPr>
              <w:t xml:space="preserve"> </w:t>
            </w:r>
          </w:p>
          <w:p>
            <w:pPr>
              <w:pStyle w:val="null3"/>
              <w:ind w:firstLine="480"/>
              <w:jc w:val="left"/>
            </w:pPr>
            <w:r>
              <w:rPr>
                <w:sz w:val="21"/>
              </w:rPr>
              <w:t>5.4</w:t>
            </w:r>
            <w:r>
              <w:rPr>
                <w:sz w:val="21"/>
              </w:rPr>
              <w:t xml:space="preserve">     </w:t>
            </w:r>
            <w:r>
              <w:rPr>
                <w:sz w:val="21"/>
              </w:rPr>
              <w:t>40cmDSV</w:t>
            </w:r>
            <w:r>
              <w:rPr>
                <w:sz w:val="21"/>
              </w:rPr>
              <w:t xml:space="preserve"> </w:t>
            </w:r>
            <w:r>
              <w:rPr>
                <w:sz w:val="21"/>
              </w:rPr>
              <w:t>≤0.35ppm</w:t>
            </w:r>
            <w:r>
              <w:rPr>
                <w:sz w:val="21"/>
              </w:rPr>
              <w:t xml:space="preserve"> </w:t>
            </w:r>
          </w:p>
          <w:p>
            <w:pPr>
              <w:pStyle w:val="null3"/>
              <w:ind w:firstLine="480"/>
              <w:jc w:val="left"/>
            </w:pPr>
            <w:r>
              <w:rPr>
                <w:sz w:val="21"/>
              </w:rPr>
              <w:t>6</w:t>
            </w:r>
            <w:r>
              <w:rPr>
                <w:sz w:val="21"/>
              </w:rPr>
              <w:t>.</w:t>
            </w:r>
            <w:r>
              <w:rPr>
                <w:sz w:val="21"/>
              </w:rPr>
              <w:t xml:space="preserve"> </w:t>
            </w:r>
            <w:r>
              <w:rPr>
                <w:sz w:val="21"/>
              </w:rPr>
              <w:t>匀场</w:t>
            </w:r>
          </w:p>
          <w:p>
            <w:pPr>
              <w:pStyle w:val="null3"/>
              <w:ind w:firstLine="480"/>
              <w:jc w:val="left"/>
            </w:pPr>
            <w:r>
              <w:rPr>
                <w:sz w:val="21"/>
              </w:rPr>
              <w:t>6.1</w:t>
            </w:r>
            <w:r>
              <w:rPr>
                <w:sz w:val="21"/>
              </w:rPr>
              <w:t xml:space="preserve"> </w:t>
            </w:r>
            <w:r>
              <w:rPr>
                <w:sz w:val="21"/>
              </w:rPr>
              <w:t>匀场方式</w:t>
            </w:r>
            <w:r>
              <w:rPr>
                <w:sz w:val="21"/>
              </w:rPr>
              <w:t>：</w:t>
            </w:r>
            <w:r>
              <w:rPr>
                <w:sz w:val="21"/>
              </w:rPr>
              <w:t>主动匀场</w:t>
            </w:r>
            <w:r>
              <w:rPr>
                <w:sz w:val="21"/>
              </w:rPr>
              <w:t>+ 被动匀场</w:t>
            </w:r>
            <w:r>
              <w:rPr>
                <w:sz w:val="21"/>
              </w:rPr>
              <w:t xml:space="preserve"> </w:t>
            </w:r>
            <w:r>
              <w:rPr>
                <w:sz w:val="21"/>
              </w:rPr>
              <w:t>+动态匀场</w:t>
            </w:r>
          </w:p>
          <w:p>
            <w:pPr>
              <w:pStyle w:val="null3"/>
              <w:ind w:firstLine="480"/>
              <w:jc w:val="left"/>
            </w:pPr>
            <w:r>
              <w:rPr>
                <w:sz w:val="21"/>
              </w:rPr>
              <w:t>6.2</w:t>
            </w:r>
            <w:r>
              <w:rPr>
                <w:sz w:val="21"/>
              </w:rPr>
              <w:t xml:space="preserve"> </w:t>
            </w:r>
            <w:r>
              <w:rPr>
                <w:sz w:val="21"/>
              </w:rPr>
              <w:t>具备一阶线性匀场</w:t>
            </w:r>
            <w:r>
              <w:rPr>
                <w:sz w:val="21"/>
              </w:rPr>
              <w:t>X、Y、Z</w:t>
            </w:r>
            <w:r>
              <w:rPr>
                <w:sz w:val="21"/>
              </w:rPr>
              <w:t xml:space="preserve"> </w:t>
            </w:r>
          </w:p>
          <w:p>
            <w:pPr>
              <w:pStyle w:val="null3"/>
              <w:ind w:firstLine="480"/>
              <w:jc w:val="left"/>
            </w:pPr>
            <w:r>
              <w:rPr>
                <w:sz w:val="21"/>
              </w:rPr>
              <w:t>▲6.3</w:t>
            </w:r>
            <w:r>
              <w:rPr>
                <w:sz w:val="21"/>
              </w:rPr>
              <w:t xml:space="preserve"> </w:t>
            </w:r>
            <w:r>
              <w:rPr>
                <w:sz w:val="21"/>
              </w:rPr>
              <w:t>具备二阶高级匀场</w:t>
            </w:r>
            <w:r>
              <w:rPr>
                <w:sz w:val="21"/>
              </w:rPr>
              <w:t>X²-Y²、Z²、ZX、ZY、XY</w:t>
            </w:r>
            <w:r>
              <w:rPr>
                <w:sz w:val="21"/>
              </w:rPr>
              <w:t xml:space="preserve"> </w:t>
            </w:r>
          </w:p>
          <w:p>
            <w:pPr>
              <w:pStyle w:val="null3"/>
              <w:ind w:firstLine="480"/>
              <w:jc w:val="left"/>
            </w:pPr>
            <w:r>
              <w:rPr>
                <w:sz w:val="21"/>
              </w:rPr>
              <w:t>6.4</w:t>
            </w:r>
            <w:r>
              <w:rPr>
                <w:sz w:val="21"/>
              </w:rPr>
              <w:t xml:space="preserve"> </w:t>
            </w:r>
            <w:r>
              <w:rPr>
                <w:sz w:val="21"/>
              </w:rPr>
              <w:t>具备二阶高级匀场专用电源</w:t>
            </w:r>
            <w:r>
              <w:rPr>
                <w:sz w:val="21"/>
              </w:rPr>
              <w:t xml:space="preserve"> </w:t>
            </w:r>
          </w:p>
          <w:p>
            <w:pPr>
              <w:pStyle w:val="null3"/>
              <w:ind w:firstLine="480"/>
              <w:jc w:val="left"/>
            </w:pPr>
            <w:r>
              <w:rPr>
                <w:sz w:val="21"/>
              </w:rPr>
              <w:t>6.5</w:t>
            </w:r>
            <w:r>
              <w:rPr>
                <w:sz w:val="21"/>
              </w:rPr>
              <w:t xml:space="preserve"> </w:t>
            </w:r>
            <w:r>
              <w:rPr>
                <w:sz w:val="21"/>
              </w:rPr>
              <w:t>具备实时动态匀场技术</w:t>
            </w:r>
            <w:r>
              <w:rPr>
                <w:sz w:val="21"/>
              </w:rPr>
              <w:t xml:space="preserve"> </w:t>
            </w:r>
          </w:p>
          <w:p>
            <w:pPr>
              <w:pStyle w:val="null3"/>
              <w:ind w:firstLine="480"/>
              <w:jc w:val="left"/>
            </w:pPr>
            <w:r>
              <w:rPr>
                <w:sz w:val="21"/>
              </w:rPr>
              <w:t>▲7</w:t>
            </w:r>
            <w:r>
              <w:rPr>
                <w:sz w:val="21"/>
              </w:rPr>
              <w:t>.</w:t>
            </w:r>
            <w:r>
              <w:rPr>
                <w:sz w:val="21"/>
              </w:rPr>
              <w:t xml:space="preserve"> </w:t>
            </w:r>
            <w:r>
              <w:rPr>
                <w:sz w:val="21"/>
              </w:rPr>
              <w:t>磁体长度</w:t>
            </w:r>
            <w:r>
              <w:rPr>
                <w:sz w:val="21"/>
              </w:rPr>
              <w:t xml:space="preserve">≤172cm  </w:t>
            </w:r>
          </w:p>
          <w:p>
            <w:pPr>
              <w:pStyle w:val="null3"/>
              <w:ind w:firstLine="480"/>
              <w:jc w:val="left"/>
            </w:pPr>
            <w:r>
              <w:rPr>
                <w:sz w:val="21"/>
              </w:rPr>
              <w:t>★8</w:t>
            </w:r>
            <w:r>
              <w:rPr>
                <w:sz w:val="21"/>
              </w:rPr>
              <w:t>.</w:t>
            </w:r>
            <w:r>
              <w:rPr>
                <w:sz w:val="21"/>
              </w:rPr>
              <w:t xml:space="preserve"> </w:t>
            </w:r>
            <w:r>
              <w:rPr>
                <w:sz w:val="21"/>
              </w:rPr>
              <w:t>磁体孔径</w:t>
            </w:r>
            <w:r>
              <w:rPr>
                <w:sz w:val="21"/>
              </w:rPr>
              <w:t>≥70cm</w:t>
            </w:r>
            <w:r>
              <w:rPr>
                <w:sz w:val="21"/>
              </w:rPr>
              <w:t xml:space="preserve"> </w:t>
            </w:r>
          </w:p>
          <w:p>
            <w:pPr>
              <w:pStyle w:val="null3"/>
              <w:ind w:firstLine="480"/>
              <w:jc w:val="left"/>
            </w:pPr>
            <w:r>
              <w:rPr>
                <w:sz w:val="21"/>
              </w:rPr>
              <w:t>9</w:t>
            </w:r>
            <w:r>
              <w:rPr>
                <w:sz w:val="21"/>
              </w:rPr>
              <w:t>.</w:t>
            </w:r>
            <w:r>
              <w:rPr>
                <w:sz w:val="21"/>
              </w:rPr>
              <w:t xml:space="preserve"> </w:t>
            </w:r>
            <w:r>
              <w:rPr>
                <w:sz w:val="21"/>
              </w:rPr>
              <w:t>磁场稳定度</w:t>
            </w:r>
            <w:r>
              <w:rPr>
                <w:sz w:val="21"/>
              </w:rPr>
              <w:t>≤0.1 ppm /h</w:t>
            </w:r>
            <w:r>
              <w:rPr>
                <w:sz w:val="21"/>
              </w:rPr>
              <w:t xml:space="preserve"> </w:t>
            </w:r>
          </w:p>
          <w:p>
            <w:pPr>
              <w:pStyle w:val="null3"/>
              <w:ind w:firstLine="480"/>
              <w:jc w:val="left"/>
            </w:pPr>
            <w:r>
              <w:rPr>
                <w:sz w:val="21"/>
              </w:rPr>
              <w:t>10</w:t>
            </w:r>
            <w:r>
              <w:rPr>
                <w:sz w:val="21"/>
              </w:rPr>
              <w:t>.</w:t>
            </w:r>
            <w:r>
              <w:rPr>
                <w:sz w:val="21"/>
              </w:rPr>
              <w:t xml:space="preserve"> </w:t>
            </w:r>
            <w:r>
              <w:rPr>
                <w:sz w:val="21"/>
              </w:rPr>
              <w:t>液氦挥发量</w:t>
            </w:r>
            <w:r>
              <w:rPr>
                <w:sz w:val="21"/>
              </w:rPr>
              <w:t>≤0 L/h</w:t>
            </w:r>
          </w:p>
          <w:p>
            <w:pPr>
              <w:pStyle w:val="null3"/>
              <w:ind w:firstLine="480"/>
              <w:jc w:val="left"/>
            </w:pPr>
            <w:r>
              <w:rPr>
                <w:sz w:val="21"/>
              </w:rPr>
              <w:t>11</w:t>
            </w:r>
            <w:r>
              <w:rPr>
                <w:sz w:val="21"/>
              </w:rPr>
              <w:t>.</w:t>
            </w:r>
            <w:r>
              <w:rPr>
                <w:sz w:val="21"/>
              </w:rPr>
              <w:t xml:space="preserve"> </w:t>
            </w:r>
            <w:r>
              <w:rPr>
                <w:sz w:val="21"/>
              </w:rPr>
              <w:t>液氦容积</w:t>
            </w:r>
            <w:r>
              <w:rPr>
                <w:sz w:val="21"/>
              </w:rPr>
              <w:t>≥1500L</w:t>
            </w:r>
          </w:p>
          <w:p>
            <w:pPr>
              <w:pStyle w:val="null3"/>
              <w:ind w:firstLine="480"/>
              <w:jc w:val="left"/>
            </w:pPr>
            <w:r>
              <w:rPr>
                <w:sz w:val="21"/>
              </w:rPr>
              <w:t>12</w:t>
            </w:r>
            <w:r>
              <w:rPr>
                <w:sz w:val="21"/>
              </w:rPr>
              <w:t>.</w:t>
            </w:r>
            <w:r>
              <w:rPr>
                <w:sz w:val="21"/>
              </w:rPr>
              <w:t xml:space="preserve"> </w:t>
            </w:r>
            <w:r>
              <w:rPr>
                <w:sz w:val="21"/>
              </w:rPr>
              <w:t>具备抗外界干扰屏蔽</w:t>
            </w:r>
          </w:p>
          <w:p>
            <w:pPr>
              <w:pStyle w:val="null3"/>
              <w:ind w:firstLine="480"/>
              <w:jc w:val="left"/>
            </w:pPr>
            <w:r>
              <w:rPr>
                <w:sz w:val="21"/>
              </w:rPr>
              <w:t>13</w:t>
            </w:r>
            <w:r>
              <w:rPr>
                <w:sz w:val="21"/>
              </w:rPr>
              <w:t>.</w:t>
            </w:r>
            <w:r>
              <w:rPr>
                <w:sz w:val="21"/>
              </w:rPr>
              <w:t xml:space="preserve"> </w:t>
            </w:r>
            <w:r>
              <w:rPr>
                <w:sz w:val="21"/>
              </w:rPr>
              <w:t>具备主磁场均匀度补偿</w:t>
            </w:r>
            <w:r>
              <w:rPr>
                <w:sz w:val="21"/>
              </w:rPr>
              <w:t xml:space="preserve"> </w:t>
            </w:r>
          </w:p>
          <w:p>
            <w:pPr>
              <w:pStyle w:val="null3"/>
              <w:ind w:firstLine="480"/>
              <w:jc w:val="left"/>
            </w:pPr>
            <w:r>
              <w:rPr>
                <w:sz w:val="21"/>
              </w:rPr>
              <w:t>14</w:t>
            </w:r>
            <w:r>
              <w:rPr>
                <w:sz w:val="21"/>
              </w:rPr>
              <w:t>.</w:t>
            </w:r>
            <w:r>
              <w:rPr>
                <w:sz w:val="21"/>
              </w:rPr>
              <w:t xml:space="preserve">     </w:t>
            </w:r>
            <w:r>
              <w:rPr>
                <w:sz w:val="21"/>
              </w:rPr>
              <w:t>5G磁力线范围：</w:t>
            </w:r>
          </w:p>
          <w:p>
            <w:pPr>
              <w:pStyle w:val="null3"/>
              <w:ind w:firstLine="480"/>
              <w:jc w:val="left"/>
            </w:pPr>
            <w:r>
              <w:rPr>
                <w:sz w:val="21"/>
              </w:rPr>
              <w:t>▲14.1</w:t>
            </w:r>
            <w:r>
              <w:rPr>
                <w:sz w:val="21"/>
              </w:rPr>
              <w:t xml:space="preserve"> </w:t>
            </w:r>
            <w:r>
              <w:rPr>
                <w:sz w:val="21"/>
              </w:rPr>
              <w:t>轴向</w:t>
            </w:r>
            <w:r>
              <w:rPr>
                <w:sz w:val="21"/>
              </w:rPr>
              <w:t>≥4.8米</w:t>
            </w:r>
          </w:p>
          <w:p>
            <w:pPr>
              <w:pStyle w:val="null3"/>
              <w:ind w:firstLine="480"/>
              <w:jc w:val="left"/>
            </w:pPr>
            <w:r>
              <w:rPr>
                <w:sz w:val="21"/>
              </w:rPr>
              <w:t>14.2</w:t>
            </w:r>
            <w:r>
              <w:rPr>
                <w:sz w:val="21"/>
              </w:rPr>
              <w:t xml:space="preserve"> </w:t>
            </w:r>
            <w:r>
              <w:rPr>
                <w:sz w:val="21"/>
              </w:rPr>
              <w:t>径向</w:t>
            </w:r>
            <w:r>
              <w:rPr>
                <w:sz w:val="21"/>
              </w:rPr>
              <w:t>≥2.8米</w:t>
            </w:r>
          </w:p>
          <w:p>
            <w:pPr>
              <w:pStyle w:val="null3"/>
              <w:ind w:firstLine="480"/>
              <w:jc w:val="left"/>
            </w:pPr>
            <w:r>
              <w:rPr>
                <w:sz w:val="21"/>
              </w:rPr>
              <w:t>15</w:t>
            </w:r>
            <w:r>
              <w:rPr>
                <w:sz w:val="21"/>
              </w:rPr>
              <w:t>.</w:t>
            </w:r>
            <w:r>
              <w:rPr>
                <w:sz w:val="21"/>
              </w:rPr>
              <w:t xml:space="preserve"> </w:t>
            </w:r>
            <w:r>
              <w:rPr>
                <w:sz w:val="21"/>
              </w:rPr>
              <w:t>冷却方式</w:t>
            </w:r>
            <w:r>
              <w:rPr>
                <w:sz w:val="21"/>
              </w:rPr>
              <w:t>：</w:t>
            </w:r>
            <w:r>
              <w:rPr>
                <w:sz w:val="21"/>
              </w:rPr>
              <w:t>液氦制冷</w:t>
            </w:r>
            <w:r>
              <w:rPr>
                <w:sz w:val="21"/>
              </w:rPr>
              <w:t xml:space="preserve"> </w:t>
            </w:r>
          </w:p>
          <w:p>
            <w:pPr>
              <w:pStyle w:val="null3"/>
              <w:ind w:firstLine="480"/>
              <w:jc w:val="left"/>
            </w:pPr>
            <w:r>
              <w:rPr>
                <w:b/>
                <w:sz w:val="21"/>
              </w:rPr>
              <w:t>（</w:t>
            </w:r>
            <w:r>
              <w:rPr>
                <w:b/>
                <w:sz w:val="21"/>
              </w:rPr>
              <w:t>四</w:t>
            </w:r>
            <w:r>
              <w:rPr>
                <w:b/>
                <w:sz w:val="21"/>
              </w:rPr>
              <w:t>）</w:t>
            </w:r>
            <w:r>
              <w:rPr>
                <w:b/>
                <w:sz w:val="21"/>
              </w:rPr>
              <w:t>射频系统</w:t>
            </w:r>
          </w:p>
          <w:p>
            <w:pPr>
              <w:pStyle w:val="null3"/>
              <w:ind w:firstLine="480"/>
              <w:jc w:val="left"/>
            </w:pPr>
            <w:r>
              <w:rPr>
                <w:sz w:val="21"/>
              </w:rPr>
              <w:t>1</w:t>
            </w:r>
            <w:r>
              <w:rPr>
                <w:sz w:val="21"/>
              </w:rPr>
              <w:t>.</w:t>
            </w:r>
            <w:r>
              <w:rPr>
                <w:sz w:val="21"/>
              </w:rPr>
              <w:t>1</w:t>
            </w:r>
            <w:r>
              <w:rPr>
                <w:sz w:val="21"/>
              </w:rPr>
              <w:t xml:space="preserve"> </w:t>
            </w:r>
            <w:r>
              <w:rPr>
                <w:sz w:val="21"/>
              </w:rPr>
              <w:t>具备多源射频发射技术</w:t>
            </w:r>
            <w:r>
              <w:rPr>
                <w:sz w:val="21"/>
              </w:rPr>
              <w:t xml:space="preserve"> </w:t>
            </w:r>
          </w:p>
          <w:p>
            <w:pPr>
              <w:pStyle w:val="null3"/>
              <w:ind w:firstLine="480"/>
              <w:jc w:val="left"/>
            </w:pPr>
            <w:r>
              <w:rPr>
                <w:sz w:val="21"/>
              </w:rPr>
              <w:t>1.2</w:t>
            </w:r>
            <w:r>
              <w:rPr>
                <w:sz w:val="21"/>
              </w:rPr>
              <w:t xml:space="preserve"> </w:t>
            </w:r>
            <w:r>
              <w:rPr>
                <w:sz w:val="21"/>
              </w:rPr>
              <w:t>具备射频发射源</w:t>
            </w:r>
            <w:r>
              <w:rPr>
                <w:sz w:val="21"/>
              </w:rPr>
              <w:t xml:space="preserve"> </w:t>
            </w:r>
          </w:p>
          <w:p>
            <w:pPr>
              <w:pStyle w:val="null3"/>
              <w:ind w:firstLine="480"/>
              <w:jc w:val="left"/>
            </w:pPr>
            <w:r>
              <w:rPr>
                <w:sz w:val="21"/>
              </w:rPr>
              <w:t>1.3</w:t>
            </w:r>
            <w:r>
              <w:rPr>
                <w:sz w:val="21"/>
              </w:rPr>
              <w:t xml:space="preserve"> </w:t>
            </w:r>
            <w:r>
              <w:rPr>
                <w:sz w:val="21"/>
              </w:rPr>
              <w:t>独立射频源个数</w:t>
            </w:r>
            <w:r>
              <w:rPr>
                <w:sz w:val="21"/>
              </w:rPr>
              <w:t>≥2</w:t>
            </w:r>
          </w:p>
          <w:p>
            <w:pPr>
              <w:pStyle w:val="null3"/>
              <w:ind w:firstLine="480"/>
              <w:jc w:val="left"/>
            </w:pPr>
            <w:r>
              <w:rPr>
                <w:sz w:val="21"/>
              </w:rPr>
              <w:t>★1.4</w:t>
            </w:r>
            <w:r>
              <w:rPr>
                <w:sz w:val="21"/>
              </w:rPr>
              <w:t xml:space="preserve"> </w:t>
            </w:r>
            <w:r>
              <w:rPr>
                <w:sz w:val="21"/>
              </w:rPr>
              <w:t>射频发射方式：双射频发射技术且射频放大器个数</w:t>
            </w:r>
            <w:r>
              <w:rPr>
                <w:sz w:val="21"/>
              </w:rPr>
              <w:t>≥2；飞利浦提供MultiTransmit 4D平台，西门子提供Trueshape平台，GE提供Multidrive平台，联影提供uTX平台，其他品牌提供同等双源射频平台（需提供</w:t>
            </w:r>
            <w:r>
              <w:rPr>
                <w:sz w:val="21"/>
              </w:rPr>
              <w:t>技术白皮书并标注页码位置</w:t>
            </w:r>
            <w:r>
              <w:rPr>
                <w:sz w:val="21"/>
              </w:rPr>
              <w:t>和保证装机后主机后台或者设备间看到发射双通道的</w:t>
            </w:r>
            <w:r>
              <w:rPr>
                <w:sz w:val="21"/>
              </w:rPr>
              <w:t>承诺函</w:t>
            </w:r>
            <w:r>
              <w:rPr>
                <w:sz w:val="21"/>
              </w:rPr>
              <w:t>并加盖投标人公章</w:t>
            </w:r>
            <w:r>
              <w:rPr>
                <w:sz w:val="21"/>
              </w:rPr>
              <w:t>）</w:t>
            </w:r>
          </w:p>
          <w:p>
            <w:pPr>
              <w:pStyle w:val="null3"/>
              <w:ind w:firstLine="480"/>
              <w:jc w:val="left"/>
            </w:pPr>
            <w:r>
              <w:rPr>
                <w:sz w:val="21"/>
              </w:rPr>
              <w:t>1.5</w:t>
            </w:r>
            <w:r>
              <w:rPr>
                <w:sz w:val="21"/>
              </w:rPr>
              <w:t xml:space="preserve"> </w:t>
            </w:r>
            <w:r>
              <w:rPr>
                <w:sz w:val="21"/>
              </w:rPr>
              <w:t>两个独立射频源可分别、独立地调整射频波的幅值</w:t>
            </w:r>
            <w:r>
              <w:rPr>
                <w:sz w:val="21"/>
              </w:rPr>
              <w:t xml:space="preserve"> </w:t>
            </w:r>
          </w:p>
          <w:p>
            <w:pPr>
              <w:pStyle w:val="null3"/>
              <w:ind w:firstLine="480"/>
              <w:jc w:val="left"/>
            </w:pPr>
            <w:r>
              <w:rPr>
                <w:sz w:val="21"/>
              </w:rPr>
              <w:t>1.6</w:t>
            </w:r>
            <w:r>
              <w:rPr>
                <w:sz w:val="21"/>
              </w:rPr>
              <w:t xml:space="preserve"> </w:t>
            </w:r>
            <w:r>
              <w:rPr>
                <w:sz w:val="21"/>
              </w:rPr>
              <w:t>两个独立射频源可分别、独立地调整射频波的相位</w:t>
            </w:r>
          </w:p>
          <w:p>
            <w:pPr>
              <w:pStyle w:val="null3"/>
              <w:ind w:firstLine="480"/>
              <w:jc w:val="left"/>
            </w:pPr>
            <w:r>
              <w:rPr>
                <w:sz w:val="21"/>
              </w:rPr>
              <w:t>1.7</w:t>
            </w:r>
            <w:r>
              <w:rPr>
                <w:sz w:val="21"/>
              </w:rPr>
              <w:t xml:space="preserve"> </w:t>
            </w:r>
            <w:r>
              <w:rPr>
                <w:sz w:val="21"/>
              </w:rPr>
              <w:t>两个独立射频源可分别、独立地调整射频波的波形</w:t>
            </w:r>
          </w:p>
          <w:p>
            <w:pPr>
              <w:pStyle w:val="null3"/>
              <w:ind w:firstLine="480"/>
              <w:jc w:val="left"/>
            </w:pPr>
            <w:r>
              <w:rPr>
                <w:sz w:val="21"/>
              </w:rPr>
              <w:t>1.8</w:t>
            </w:r>
            <w:r>
              <w:rPr>
                <w:sz w:val="21"/>
              </w:rPr>
              <w:t xml:space="preserve"> </w:t>
            </w:r>
            <w:r>
              <w:rPr>
                <w:sz w:val="21"/>
              </w:rPr>
              <w:t>两个独立射频源可分别、独立地调整射频波的能量</w:t>
            </w:r>
          </w:p>
          <w:p>
            <w:pPr>
              <w:pStyle w:val="null3"/>
              <w:ind w:firstLine="480"/>
              <w:jc w:val="left"/>
            </w:pPr>
            <w:r>
              <w:rPr>
                <w:sz w:val="21"/>
              </w:rPr>
              <w:t>2</w:t>
            </w:r>
            <w:r>
              <w:rPr>
                <w:sz w:val="21"/>
              </w:rPr>
              <w:t>.</w:t>
            </w:r>
            <w:r>
              <w:rPr>
                <w:sz w:val="21"/>
              </w:rPr>
              <w:t xml:space="preserve"> </w:t>
            </w:r>
            <w:r>
              <w:rPr>
                <w:sz w:val="21"/>
              </w:rPr>
              <w:t>独立射频放大器个数（非转换器）</w:t>
            </w:r>
            <w:r>
              <w:rPr>
                <w:sz w:val="21"/>
              </w:rPr>
              <w:t>≥2（提供技术白皮书并标注页码位置并加盖投标人公章）</w:t>
            </w:r>
          </w:p>
          <w:p>
            <w:pPr>
              <w:pStyle w:val="null3"/>
              <w:ind w:firstLine="480"/>
              <w:jc w:val="left"/>
            </w:pPr>
            <w:r>
              <w:rPr>
                <w:sz w:val="21"/>
              </w:rPr>
              <w:t>▲3</w:t>
            </w:r>
            <w:r>
              <w:rPr>
                <w:sz w:val="21"/>
              </w:rPr>
              <w:t>.</w:t>
            </w:r>
            <w:r>
              <w:rPr>
                <w:sz w:val="21"/>
              </w:rPr>
              <w:t xml:space="preserve"> </w:t>
            </w:r>
            <w:r>
              <w:rPr>
                <w:sz w:val="21"/>
              </w:rPr>
              <w:t>射频功率</w:t>
            </w:r>
            <w:r>
              <w:rPr>
                <w:sz w:val="21"/>
              </w:rPr>
              <w:t>≥</w:t>
            </w:r>
            <w:r>
              <w:rPr>
                <w:sz w:val="21"/>
              </w:rPr>
              <w:t>36KW</w:t>
            </w:r>
          </w:p>
          <w:p>
            <w:pPr>
              <w:pStyle w:val="null3"/>
              <w:ind w:firstLine="480"/>
              <w:jc w:val="left"/>
            </w:pPr>
            <w:r>
              <w:rPr>
                <w:sz w:val="21"/>
              </w:rPr>
              <w:t>4</w:t>
            </w:r>
            <w:r>
              <w:rPr>
                <w:sz w:val="21"/>
              </w:rPr>
              <w:t>.</w:t>
            </w:r>
            <w:r>
              <w:rPr>
                <w:sz w:val="21"/>
              </w:rPr>
              <w:t xml:space="preserve"> </w:t>
            </w:r>
            <w:r>
              <w:rPr>
                <w:sz w:val="21"/>
              </w:rPr>
              <w:t>具备两个独立射频源提供更均匀的</w:t>
            </w:r>
            <w:r>
              <w:rPr>
                <w:sz w:val="21"/>
              </w:rPr>
              <w:t>B1场</w:t>
            </w:r>
          </w:p>
          <w:p>
            <w:pPr>
              <w:pStyle w:val="null3"/>
              <w:ind w:firstLine="480"/>
              <w:jc w:val="left"/>
            </w:pPr>
            <w:r>
              <w:rPr>
                <w:sz w:val="21"/>
              </w:rPr>
              <w:t>5</w:t>
            </w:r>
            <w:r>
              <w:rPr>
                <w:sz w:val="21"/>
              </w:rPr>
              <w:t>.</w:t>
            </w:r>
            <w:r>
              <w:rPr>
                <w:sz w:val="21"/>
              </w:rPr>
              <w:t xml:space="preserve"> </w:t>
            </w:r>
            <w:r>
              <w:rPr>
                <w:sz w:val="21"/>
              </w:rPr>
              <w:t>具备两个独立射频源可有效解决介电伪影</w:t>
            </w:r>
          </w:p>
          <w:p>
            <w:pPr>
              <w:pStyle w:val="null3"/>
              <w:ind w:firstLine="480"/>
              <w:jc w:val="left"/>
            </w:pPr>
            <w:r>
              <w:rPr>
                <w:sz w:val="21"/>
              </w:rPr>
              <w:t>6</w:t>
            </w:r>
            <w:r>
              <w:rPr>
                <w:sz w:val="21"/>
              </w:rPr>
              <w:t>.</w:t>
            </w:r>
            <w:r>
              <w:rPr>
                <w:sz w:val="21"/>
              </w:rPr>
              <w:t xml:space="preserve"> </w:t>
            </w:r>
            <w:r>
              <w:rPr>
                <w:sz w:val="21"/>
              </w:rPr>
              <w:t>具备两个独立射频源带来更低的</w:t>
            </w:r>
            <w:r>
              <w:rPr>
                <w:sz w:val="21"/>
              </w:rPr>
              <w:t>SAR值</w:t>
            </w:r>
            <w:r>
              <w:rPr>
                <w:sz w:val="21"/>
              </w:rPr>
              <w:t xml:space="preserve"> </w:t>
            </w:r>
          </w:p>
          <w:p>
            <w:pPr>
              <w:pStyle w:val="null3"/>
              <w:ind w:firstLine="480"/>
              <w:jc w:val="left"/>
            </w:pPr>
            <w:r>
              <w:rPr>
                <w:sz w:val="21"/>
              </w:rPr>
              <w:t>7</w:t>
            </w:r>
            <w:r>
              <w:rPr>
                <w:sz w:val="21"/>
              </w:rPr>
              <w:t>.</w:t>
            </w:r>
            <w:r>
              <w:rPr>
                <w:sz w:val="21"/>
              </w:rPr>
              <w:t xml:space="preserve"> </w:t>
            </w:r>
            <w:r>
              <w:rPr>
                <w:sz w:val="21"/>
              </w:rPr>
              <w:t>发射带宽</w:t>
            </w:r>
            <w:r>
              <w:rPr>
                <w:sz w:val="21"/>
              </w:rPr>
              <w:t xml:space="preserve">≥625kHz    </w:t>
            </w:r>
          </w:p>
          <w:p>
            <w:pPr>
              <w:pStyle w:val="null3"/>
              <w:ind w:firstLine="480"/>
              <w:jc w:val="left"/>
            </w:pPr>
            <w:r>
              <w:rPr>
                <w:sz w:val="21"/>
              </w:rPr>
              <w:t>▲8</w:t>
            </w:r>
            <w:r>
              <w:rPr>
                <w:sz w:val="21"/>
              </w:rPr>
              <w:t>.</w:t>
            </w:r>
            <w:r>
              <w:rPr>
                <w:sz w:val="21"/>
              </w:rPr>
              <w:t xml:space="preserve"> </w:t>
            </w:r>
            <w:r>
              <w:rPr>
                <w:sz w:val="21"/>
              </w:rPr>
              <w:t>相控阵射频同时并行接收独立通道数（非系统最大通道数或系统最大线圈单元数）</w:t>
            </w:r>
            <w:r>
              <w:rPr>
                <w:sz w:val="21"/>
              </w:rPr>
              <w:t>≥128通道</w:t>
            </w:r>
          </w:p>
          <w:p>
            <w:pPr>
              <w:pStyle w:val="null3"/>
              <w:ind w:firstLine="480"/>
              <w:jc w:val="left"/>
            </w:pPr>
            <w:r>
              <w:rPr>
                <w:sz w:val="21"/>
              </w:rPr>
              <w:t>9</w:t>
            </w:r>
            <w:r>
              <w:rPr>
                <w:sz w:val="21"/>
              </w:rPr>
              <w:t>.</w:t>
            </w:r>
            <w:r>
              <w:rPr>
                <w:sz w:val="21"/>
              </w:rPr>
              <w:t xml:space="preserve"> </w:t>
            </w:r>
            <w:r>
              <w:rPr>
                <w:sz w:val="21"/>
              </w:rPr>
              <w:t>信号传输从线圈至磁体</w:t>
            </w:r>
            <w:r>
              <w:rPr>
                <w:sz w:val="21"/>
              </w:rPr>
              <w:t>：</w:t>
            </w:r>
            <w:r>
              <w:rPr>
                <w:sz w:val="21"/>
              </w:rPr>
              <w:t>数字传输</w:t>
            </w:r>
          </w:p>
          <w:p>
            <w:pPr>
              <w:pStyle w:val="null3"/>
              <w:ind w:firstLine="480"/>
              <w:jc w:val="left"/>
            </w:pPr>
            <w:r>
              <w:rPr>
                <w:sz w:val="21"/>
              </w:rPr>
              <w:t>10</w:t>
            </w:r>
            <w:r>
              <w:rPr>
                <w:sz w:val="21"/>
              </w:rPr>
              <w:t>.</w:t>
            </w:r>
            <w:r>
              <w:rPr>
                <w:sz w:val="21"/>
              </w:rPr>
              <w:t xml:space="preserve"> </w:t>
            </w:r>
            <w:r>
              <w:rPr>
                <w:sz w:val="21"/>
              </w:rPr>
              <w:t>信号传输从磁体至重建器</w:t>
            </w:r>
            <w:r>
              <w:rPr>
                <w:sz w:val="21"/>
              </w:rPr>
              <w:t>：</w:t>
            </w:r>
            <w:r>
              <w:rPr>
                <w:sz w:val="21"/>
              </w:rPr>
              <w:t>数字传输</w:t>
            </w:r>
          </w:p>
          <w:p>
            <w:pPr>
              <w:pStyle w:val="null3"/>
              <w:ind w:firstLine="480"/>
              <w:jc w:val="left"/>
            </w:pPr>
            <w:r>
              <w:rPr>
                <w:sz w:val="21"/>
              </w:rPr>
              <w:t>11</w:t>
            </w:r>
            <w:r>
              <w:rPr>
                <w:sz w:val="21"/>
              </w:rPr>
              <w:t>.</w:t>
            </w:r>
            <w:r>
              <w:rPr>
                <w:sz w:val="21"/>
              </w:rPr>
              <w:t xml:space="preserve"> </w:t>
            </w:r>
            <w:r>
              <w:rPr>
                <w:sz w:val="21"/>
              </w:rPr>
              <w:t>最高接收动态范围</w:t>
            </w:r>
            <w:r>
              <w:rPr>
                <w:sz w:val="21"/>
              </w:rPr>
              <w:t>≥165dB</w:t>
            </w:r>
          </w:p>
          <w:p>
            <w:pPr>
              <w:pStyle w:val="null3"/>
              <w:ind w:firstLine="480"/>
              <w:jc w:val="left"/>
            </w:pPr>
            <w:r>
              <w:rPr>
                <w:sz w:val="21"/>
              </w:rPr>
              <w:t>12</w:t>
            </w:r>
            <w:r>
              <w:rPr>
                <w:sz w:val="21"/>
              </w:rPr>
              <w:t>.</w:t>
            </w:r>
            <w:r>
              <w:rPr>
                <w:sz w:val="21"/>
              </w:rPr>
              <w:t xml:space="preserve"> </w:t>
            </w:r>
            <w:r>
              <w:rPr>
                <w:sz w:val="21"/>
              </w:rPr>
              <w:t>射频接收线圈，需达到如下要求：</w:t>
            </w:r>
          </w:p>
          <w:p>
            <w:pPr>
              <w:pStyle w:val="null3"/>
              <w:ind w:firstLine="480"/>
              <w:jc w:val="left"/>
            </w:pPr>
            <w:r>
              <w:rPr>
                <w:sz w:val="21"/>
              </w:rPr>
              <w:t>12.1</w:t>
            </w:r>
            <w:r>
              <w:rPr>
                <w:sz w:val="21"/>
              </w:rPr>
              <w:t xml:space="preserve"> </w:t>
            </w:r>
            <w:r>
              <w:rPr>
                <w:sz w:val="21"/>
              </w:rPr>
              <w:t>具备正交发射</w:t>
            </w:r>
            <w:r>
              <w:rPr>
                <w:sz w:val="21"/>
              </w:rPr>
              <w:t>/接收体线圈</w:t>
            </w:r>
            <w:r>
              <w:rPr>
                <w:sz w:val="21"/>
              </w:rPr>
              <w:t xml:space="preserve"> </w:t>
            </w:r>
          </w:p>
          <w:p>
            <w:pPr>
              <w:pStyle w:val="null3"/>
              <w:ind w:firstLine="480"/>
              <w:jc w:val="left"/>
            </w:pPr>
            <w:r>
              <w:rPr>
                <w:sz w:val="21"/>
              </w:rPr>
              <w:t>12.2</w:t>
            </w:r>
            <w:r>
              <w:rPr>
                <w:sz w:val="21"/>
              </w:rPr>
              <w:t xml:space="preserve"> </w:t>
            </w:r>
            <w:r>
              <w:rPr>
                <w:sz w:val="21"/>
              </w:rPr>
              <w:t>具备头颈联合线圈</w:t>
            </w:r>
            <w:r>
              <w:rPr>
                <w:sz w:val="21"/>
              </w:rPr>
              <w:t>≥20通道</w:t>
            </w:r>
          </w:p>
          <w:p>
            <w:pPr>
              <w:pStyle w:val="null3"/>
              <w:ind w:firstLine="480"/>
              <w:jc w:val="left"/>
            </w:pPr>
            <w:r>
              <w:rPr>
                <w:sz w:val="21"/>
              </w:rPr>
              <w:t>▲12.3</w:t>
            </w:r>
            <w:r>
              <w:rPr>
                <w:sz w:val="21"/>
              </w:rPr>
              <w:t xml:space="preserve"> </w:t>
            </w:r>
            <w:r>
              <w:rPr>
                <w:sz w:val="21"/>
              </w:rPr>
              <w:t>具备心胸腹体部前片线圈</w:t>
            </w:r>
            <w:r>
              <w:rPr>
                <w:sz w:val="21"/>
              </w:rPr>
              <w:t>≥30通道</w:t>
            </w:r>
          </w:p>
          <w:p>
            <w:pPr>
              <w:pStyle w:val="null3"/>
              <w:ind w:firstLine="480"/>
              <w:jc w:val="left"/>
            </w:pPr>
            <w:r>
              <w:rPr>
                <w:sz w:val="21"/>
              </w:rPr>
              <w:t>▲12.4</w:t>
            </w:r>
            <w:r>
              <w:rPr>
                <w:sz w:val="21"/>
              </w:rPr>
              <w:t xml:space="preserve"> </w:t>
            </w:r>
            <w:r>
              <w:rPr>
                <w:sz w:val="21"/>
              </w:rPr>
              <w:t>体部线圈单片头足方向覆盖范围</w:t>
            </w:r>
            <w:r>
              <w:rPr>
                <w:sz w:val="21"/>
              </w:rPr>
              <w:t>≥50cm</w:t>
            </w:r>
          </w:p>
          <w:p>
            <w:pPr>
              <w:pStyle w:val="null3"/>
              <w:ind w:firstLine="480"/>
              <w:jc w:val="left"/>
            </w:pPr>
            <w:r>
              <w:rPr>
                <w:sz w:val="21"/>
              </w:rPr>
              <w:t>12.5</w:t>
            </w:r>
            <w:r>
              <w:rPr>
                <w:sz w:val="21"/>
              </w:rPr>
              <w:t xml:space="preserve"> </w:t>
            </w:r>
            <w:r>
              <w:rPr>
                <w:sz w:val="21"/>
              </w:rPr>
              <w:t>具备全脊柱后片线圈</w:t>
            </w:r>
            <w:r>
              <w:rPr>
                <w:sz w:val="21"/>
              </w:rPr>
              <w:t>≥40通道</w:t>
            </w:r>
          </w:p>
          <w:p>
            <w:pPr>
              <w:pStyle w:val="null3"/>
              <w:ind w:firstLine="480"/>
              <w:jc w:val="left"/>
            </w:pPr>
            <w:r>
              <w:rPr>
                <w:sz w:val="21"/>
              </w:rPr>
              <w:t>12.6</w:t>
            </w:r>
            <w:r>
              <w:rPr>
                <w:sz w:val="21"/>
              </w:rPr>
              <w:t xml:space="preserve"> </w:t>
            </w:r>
            <w:r>
              <w:rPr>
                <w:sz w:val="21"/>
              </w:rPr>
              <w:t>具备多功能柔性线圈</w:t>
            </w:r>
            <w:r>
              <w:rPr>
                <w:sz w:val="21"/>
              </w:rPr>
              <w:t>≥6通道</w:t>
            </w:r>
          </w:p>
          <w:p>
            <w:pPr>
              <w:pStyle w:val="null3"/>
              <w:ind w:firstLine="480"/>
              <w:jc w:val="left"/>
            </w:pPr>
            <w:r>
              <w:rPr>
                <w:sz w:val="21"/>
              </w:rPr>
              <w:t>12.7</w:t>
            </w:r>
            <w:r>
              <w:rPr>
                <w:sz w:val="21"/>
              </w:rPr>
              <w:t xml:space="preserve"> </w:t>
            </w:r>
            <w:r>
              <w:rPr>
                <w:sz w:val="21"/>
              </w:rPr>
              <w:t>具备乳腺专用线圈</w:t>
            </w:r>
            <w:r>
              <w:rPr>
                <w:sz w:val="21"/>
              </w:rPr>
              <w:t>≥6通道</w:t>
            </w:r>
          </w:p>
          <w:p>
            <w:pPr>
              <w:pStyle w:val="null3"/>
              <w:ind w:firstLine="480"/>
              <w:jc w:val="left"/>
            </w:pPr>
            <w:r>
              <w:rPr>
                <w:sz w:val="21"/>
              </w:rPr>
              <w:t>12.8</w:t>
            </w:r>
            <w:r>
              <w:rPr>
                <w:sz w:val="21"/>
              </w:rPr>
              <w:t xml:space="preserve"> </w:t>
            </w:r>
            <w:r>
              <w:rPr>
                <w:sz w:val="21"/>
              </w:rPr>
              <w:t>具备膝关节专用硬式线圈（不可用柔性线圈代替</w:t>
            </w:r>
            <w:r>
              <w:rPr>
                <w:sz w:val="21"/>
              </w:rPr>
              <w:t>）</w:t>
            </w:r>
            <w:r>
              <w:rPr>
                <w:sz w:val="21"/>
              </w:rPr>
              <w:t>≥16通道</w:t>
            </w:r>
          </w:p>
          <w:p>
            <w:pPr>
              <w:pStyle w:val="null3"/>
              <w:ind w:firstLine="480"/>
              <w:jc w:val="left"/>
            </w:pPr>
            <w:r>
              <w:rPr>
                <w:sz w:val="21"/>
              </w:rPr>
              <w:t>12.9</w:t>
            </w:r>
            <w:r>
              <w:rPr>
                <w:sz w:val="21"/>
              </w:rPr>
              <w:t xml:space="preserve"> </w:t>
            </w:r>
            <w:r>
              <w:rPr>
                <w:sz w:val="21"/>
              </w:rPr>
              <w:t>具备肩关节专用硬式线圈（不可用柔性线圈代替</w:t>
            </w:r>
            <w:r>
              <w:rPr>
                <w:sz w:val="21"/>
              </w:rPr>
              <w:t>）</w:t>
            </w:r>
            <w:r>
              <w:rPr>
                <w:sz w:val="21"/>
              </w:rPr>
              <w:t>≥16通道</w:t>
            </w:r>
          </w:p>
          <w:p>
            <w:pPr>
              <w:pStyle w:val="null3"/>
              <w:ind w:firstLine="480"/>
              <w:jc w:val="left"/>
            </w:pPr>
            <w:r>
              <w:rPr>
                <w:b/>
                <w:sz w:val="21"/>
              </w:rPr>
              <w:t>（</w:t>
            </w:r>
            <w:r>
              <w:rPr>
                <w:b/>
                <w:sz w:val="21"/>
              </w:rPr>
              <w:t>五</w:t>
            </w:r>
            <w:r>
              <w:rPr>
                <w:b/>
                <w:sz w:val="21"/>
              </w:rPr>
              <w:t>）</w:t>
            </w:r>
            <w:r>
              <w:rPr>
                <w:b/>
                <w:sz w:val="21"/>
              </w:rPr>
              <w:t>后处理接口</w:t>
            </w:r>
            <w:r>
              <w:rPr>
                <w:b/>
                <w:sz w:val="21"/>
              </w:rPr>
              <w:t xml:space="preserve"> </w:t>
            </w:r>
          </w:p>
          <w:p>
            <w:pPr>
              <w:pStyle w:val="null3"/>
              <w:ind w:firstLine="480"/>
              <w:jc w:val="left"/>
            </w:pPr>
            <w:r>
              <w:rPr>
                <w:sz w:val="21"/>
              </w:rPr>
              <w:t>1</w:t>
            </w:r>
            <w:r>
              <w:rPr>
                <w:sz w:val="21"/>
              </w:rPr>
              <w:t>.</w:t>
            </w:r>
            <w:r>
              <w:rPr>
                <w:sz w:val="21"/>
              </w:rPr>
              <w:t xml:space="preserve"> </w:t>
            </w:r>
            <w:r>
              <w:rPr>
                <w:sz w:val="21"/>
              </w:rPr>
              <w:t>具备软件控制照相技术</w:t>
            </w:r>
            <w:r>
              <w:rPr>
                <w:sz w:val="21"/>
              </w:rPr>
              <w:t xml:space="preserve"> </w:t>
            </w:r>
          </w:p>
          <w:p>
            <w:pPr>
              <w:pStyle w:val="null3"/>
              <w:ind w:firstLine="480"/>
              <w:jc w:val="left"/>
            </w:pPr>
            <w:r>
              <w:rPr>
                <w:sz w:val="21"/>
              </w:rPr>
              <w:t>2</w:t>
            </w:r>
            <w:r>
              <w:rPr>
                <w:sz w:val="21"/>
              </w:rPr>
              <w:t>.</w:t>
            </w:r>
            <w:r>
              <w:rPr>
                <w:sz w:val="21"/>
              </w:rPr>
              <w:t xml:space="preserve"> </w:t>
            </w:r>
            <w:r>
              <w:rPr>
                <w:sz w:val="21"/>
              </w:rPr>
              <w:t>具备</w:t>
            </w:r>
            <w:r>
              <w:rPr>
                <w:sz w:val="21"/>
              </w:rPr>
              <w:t>DICOM 3.0接口及与PACS网络连接（包括打印，传输，接收，查询,Worklist ,MPPS等功能）</w:t>
            </w:r>
            <w:r>
              <w:rPr>
                <w:sz w:val="21"/>
              </w:rPr>
              <w:t xml:space="preserve"> </w:t>
            </w:r>
          </w:p>
          <w:p>
            <w:pPr>
              <w:pStyle w:val="null3"/>
              <w:ind w:firstLine="480"/>
              <w:jc w:val="left"/>
            </w:pPr>
            <w:r>
              <w:rPr>
                <w:sz w:val="21"/>
              </w:rPr>
              <w:t>3</w:t>
            </w:r>
            <w:r>
              <w:rPr>
                <w:sz w:val="21"/>
              </w:rPr>
              <w:t>.</w:t>
            </w:r>
            <w:r>
              <w:rPr>
                <w:sz w:val="21"/>
              </w:rPr>
              <w:t xml:space="preserve"> </w:t>
            </w:r>
            <w:r>
              <w:rPr>
                <w:sz w:val="21"/>
              </w:rPr>
              <w:t>具备标准激光相机数字接口</w:t>
            </w:r>
            <w:r>
              <w:rPr>
                <w:sz w:val="21"/>
              </w:rPr>
              <w:t xml:space="preserve"> </w:t>
            </w:r>
          </w:p>
          <w:p>
            <w:pPr>
              <w:pStyle w:val="null3"/>
              <w:ind w:firstLine="480"/>
              <w:jc w:val="left"/>
            </w:pPr>
            <w:r>
              <w:rPr>
                <w:b/>
                <w:sz w:val="21"/>
              </w:rPr>
              <w:t>（</w:t>
            </w:r>
            <w:r>
              <w:rPr>
                <w:b/>
                <w:sz w:val="21"/>
              </w:rPr>
              <w:t>六</w:t>
            </w:r>
            <w:r>
              <w:rPr>
                <w:b/>
                <w:sz w:val="21"/>
              </w:rPr>
              <w:t>）</w:t>
            </w:r>
            <w:r>
              <w:rPr>
                <w:b/>
                <w:sz w:val="21"/>
              </w:rPr>
              <w:t>后处理工作站</w:t>
            </w:r>
            <w:r>
              <w:rPr>
                <w:sz w:val="21"/>
              </w:rPr>
              <w:t xml:space="preserve"> </w:t>
            </w:r>
          </w:p>
          <w:p>
            <w:pPr>
              <w:pStyle w:val="null3"/>
              <w:ind w:firstLine="480"/>
              <w:jc w:val="left"/>
            </w:pPr>
            <w:r>
              <w:rPr>
                <w:sz w:val="21"/>
              </w:rPr>
              <w:t>1</w:t>
            </w:r>
            <w:r>
              <w:rPr>
                <w:sz w:val="21"/>
              </w:rPr>
              <w:t>.</w:t>
            </w:r>
            <w:r>
              <w:rPr>
                <w:sz w:val="21"/>
              </w:rPr>
              <w:t xml:space="preserve"> </w:t>
            </w:r>
            <w:r>
              <w:rPr>
                <w:sz w:val="21"/>
              </w:rPr>
              <w:t>CPU主频</w:t>
            </w:r>
            <w:r>
              <w:rPr>
                <w:sz w:val="21"/>
              </w:rPr>
              <w:t xml:space="preserve"> </w:t>
            </w:r>
            <w:r>
              <w:rPr>
                <w:sz w:val="21"/>
              </w:rPr>
              <w:t>≥3.3GHz</w:t>
            </w:r>
          </w:p>
          <w:p>
            <w:pPr>
              <w:pStyle w:val="null3"/>
              <w:ind w:firstLine="480"/>
              <w:jc w:val="left"/>
            </w:pPr>
            <w:r>
              <w:rPr>
                <w:sz w:val="21"/>
              </w:rPr>
              <w:t>2</w:t>
            </w:r>
            <w:r>
              <w:rPr>
                <w:sz w:val="21"/>
              </w:rPr>
              <w:t>.</w:t>
            </w:r>
            <w:r>
              <w:rPr>
                <w:sz w:val="21"/>
              </w:rPr>
              <w:t xml:space="preserve"> </w:t>
            </w:r>
            <w:r>
              <w:rPr>
                <w:sz w:val="21"/>
              </w:rPr>
              <w:t>处理器位数</w:t>
            </w:r>
            <w:r>
              <w:rPr>
                <w:sz w:val="21"/>
              </w:rPr>
              <w:t>≥64位</w:t>
            </w:r>
          </w:p>
          <w:p>
            <w:pPr>
              <w:pStyle w:val="null3"/>
              <w:ind w:firstLine="480"/>
              <w:jc w:val="left"/>
            </w:pPr>
            <w:r>
              <w:rPr>
                <w:sz w:val="21"/>
              </w:rPr>
              <w:t>3</w:t>
            </w:r>
            <w:r>
              <w:rPr>
                <w:sz w:val="21"/>
              </w:rPr>
              <w:t>.</w:t>
            </w:r>
            <w:r>
              <w:rPr>
                <w:sz w:val="21"/>
              </w:rPr>
              <w:t xml:space="preserve"> </w:t>
            </w:r>
            <w:r>
              <w:rPr>
                <w:sz w:val="21"/>
              </w:rPr>
              <w:t>主内存</w:t>
            </w:r>
            <w:r>
              <w:rPr>
                <w:sz w:val="21"/>
              </w:rPr>
              <w:t>≥32GB</w:t>
            </w:r>
          </w:p>
          <w:p>
            <w:pPr>
              <w:pStyle w:val="null3"/>
              <w:ind w:firstLine="480"/>
              <w:jc w:val="left"/>
            </w:pPr>
            <w:r>
              <w:rPr>
                <w:sz w:val="21"/>
              </w:rPr>
              <w:t>4</w:t>
            </w:r>
            <w:r>
              <w:rPr>
                <w:sz w:val="21"/>
              </w:rPr>
              <w:t>.</w:t>
            </w:r>
            <w:r>
              <w:rPr>
                <w:sz w:val="21"/>
              </w:rPr>
              <w:t xml:space="preserve"> </w:t>
            </w:r>
            <w:r>
              <w:rPr>
                <w:sz w:val="21"/>
              </w:rPr>
              <w:t>硬盘容量</w:t>
            </w:r>
            <w:r>
              <w:rPr>
                <w:sz w:val="21"/>
              </w:rPr>
              <w:t>≥512GB</w:t>
            </w:r>
          </w:p>
          <w:p>
            <w:pPr>
              <w:pStyle w:val="null3"/>
              <w:ind w:firstLine="480"/>
              <w:jc w:val="left"/>
            </w:pPr>
            <w:r>
              <w:rPr>
                <w:sz w:val="21"/>
              </w:rPr>
              <w:t>5</w:t>
            </w:r>
            <w:r>
              <w:rPr>
                <w:sz w:val="21"/>
              </w:rPr>
              <w:t>.</w:t>
            </w:r>
            <w:r>
              <w:rPr>
                <w:sz w:val="21"/>
              </w:rPr>
              <w:t xml:space="preserve"> </w:t>
            </w:r>
            <w:r>
              <w:rPr>
                <w:sz w:val="21"/>
              </w:rPr>
              <w:t>硬盘图像存储量</w:t>
            </w:r>
            <w:r>
              <w:rPr>
                <w:sz w:val="21"/>
              </w:rPr>
              <w:t>≥600,000幅(256×256)</w:t>
            </w:r>
          </w:p>
          <w:p>
            <w:pPr>
              <w:pStyle w:val="null3"/>
              <w:ind w:firstLine="480"/>
              <w:jc w:val="left"/>
            </w:pPr>
            <w:r>
              <w:rPr>
                <w:sz w:val="21"/>
              </w:rPr>
              <w:t>6</w:t>
            </w:r>
            <w:r>
              <w:rPr>
                <w:sz w:val="21"/>
              </w:rPr>
              <w:t>.</w:t>
            </w:r>
            <w:r>
              <w:rPr>
                <w:sz w:val="21"/>
              </w:rPr>
              <w:t xml:space="preserve"> </w:t>
            </w:r>
            <w:r>
              <w:rPr>
                <w:sz w:val="21"/>
              </w:rPr>
              <w:t>图像重建速度</w:t>
            </w:r>
            <w:r>
              <w:rPr>
                <w:sz w:val="21"/>
              </w:rPr>
              <w:t>(幅/秒)(256X256矩阵全FOV)≥100000幅/秒</w:t>
            </w:r>
          </w:p>
          <w:p>
            <w:pPr>
              <w:pStyle w:val="null3"/>
              <w:ind w:firstLine="480"/>
              <w:jc w:val="left"/>
            </w:pPr>
            <w:r>
              <w:rPr>
                <w:sz w:val="21"/>
              </w:rPr>
              <w:t>7</w:t>
            </w:r>
            <w:r>
              <w:rPr>
                <w:sz w:val="21"/>
              </w:rPr>
              <w:t>.</w:t>
            </w:r>
            <w:r>
              <w:rPr>
                <w:sz w:val="21"/>
              </w:rPr>
              <w:t xml:space="preserve"> </w:t>
            </w:r>
            <w:r>
              <w:rPr>
                <w:sz w:val="21"/>
              </w:rPr>
              <w:t>同步扫描重建功能</w:t>
            </w:r>
            <w:r>
              <w:rPr>
                <w:sz w:val="21"/>
              </w:rPr>
              <w:t>：</w:t>
            </w:r>
            <w:r>
              <w:rPr>
                <w:sz w:val="21"/>
              </w:rPr>
              <w:t>扫描</w:t>
            </w:r>
            <w:r>
              <w:rPr>
                <w:sz w:val="21"/>
              </w:rPr>
              <w:t>,采集,重建时可同时进行阅片,后处理,照相和存盘功能</w:t>
            </w:r>
          </w:p>
          <w:p>
            <w:pPr>
              <w:pStyle w:val="null3"/>
              <w:ind w:firstLine="480"/>
              <w:jc w:val="left"/>
            </w:pPr>
            <w:r>
              <w:rPr>
                <w:sz w:val="21"/>
              </w:rPr>
              <w:t>8</w:t>
            </w:r>
            <w:r>
              <w:rPr>
                <w:sz w:val="21"/>
              </w:rPr>
              <w:t>.</w:t>
            </w:r>
            <w:r>
              <w:rPr>
                <w:sz w:val="21"/>
              </w:rPr>
              <w:t xml:space="preserve"> </w:t>
            </w:r>
            <w:r>
              <w:rPr>
                <w:sz w:val="21"/>
              </w:rPr>
              <w:t>显示器</w:t>
            </w:r>
            <w:r>
              <w:rPr>
                <w:sz w:val="21"/>
              </w:rPr>
              <w:t>≥23寸彩色LCD率液晶显示器</w:t>
            </w:r>
          </w:p>
          <w:p>
            <w:pPr>
              <w:pStyle w:val="null3"/>
              <w:ind w:firstLine="480"/>
              <w:jc w:val="left"/>
            </w:pPr>
            <w:r>
              <w:rPr>
                <w:sz w:val="21"/>
              </w:rPr>
              <w:t>9</w:t>
            </w:r>
            <w:r>
              <w:rPr>
                <w:sz w:val="21"/>
              </w:rPr>
              <w:t>.</w:t>
            </w:r>
            <w:r>
              <w:rPr>
                <w:sz w:val="21"/>
              </w:rPr>
              <w:t xml:space="preserve"> </w:t>
            </w:r>
            <w:r>
              <w:rPr>
                <w:sz w:val="21"/>
              </w:rPr>
              <w:t>显示图像分辨率</w:t>
            </w:r>
            <w:r>
              <w:rPr>
                <w:sz w:val="21"/>
              </w:rPr>
              <w:t>≥1920 x 1200</w:t>
            </w:r>
          </w:p>
          <w:p>
            <w:pPr>
              <w:pStyle w:val="null3"/>
              <w:ind w:firstLine="480"/>
              <w:jc w:val="left"/>
            </w:pPr>
            <w:r>
              <w:rPr>
                <w:b/>
                <w:sz w:val="21"/>
              </w:rPr>
              <w:t>（</w:t>
            </w:r>
            <w:r>
              <w:rPr>
                <w:b/>
                <w:sz w:val="21"/>
              </w:rPr>
              <w:t>七</w:t>
            </w:r>
            <w:r>
              <w:rPr>
                <w:b/>
                <w:sz w:val="21"/>
              </w:rPr>
              <w:t>）</w:t>
            </w:r>
            <w:r>
              <w:rPr>
                <w:b/>
                <w:sz w:val="21"/>
              </w:rPr>
              <w:t>磁体旁信息显示屏</w:t>
            </w:r>
            <w:r>
              <w:rPr>
                <w:sz w:val="21"/>
              </w:rPr>
              <w:t xml:space="preserve"> </w:t>
            </w:r>
          </w:p>
          <w:p>
            <w:pPr>
              <w:pStyle w:val="null3"/>
              <w:ind w:firstLine="480"/>
              <w:jc w:val="left"/>
            </w:pPr>
            <w:r>
              <w:rPr>
                <w:sz w:val="21"/>
              </w:rPr>
              <w:t>1</w:t>
            </w:r>
            <w:r>
              <w:rPr>
                <w:sz w:val="21"/>
              </w:rPr>
              <w:t>.</w:t>
            </w:r>
            <w:r>
              <w:rPr>
                <w:sz w:val="21"/>
              </w:rPr>
              <w:t xml:space="preserve"> </w:t>
            </w:r>
            <w:r>
              <w:rPr>
                <w:sz w:val="21"/>
              </w:rPr>
              <w:t>显示屏个数</w:t>
            </w:r>
            <w:r>
              <w:rPr>
                <w:sz w:val="21"/>
              </w:rPr>
              <w:t>≥2个</w:t>
            </w:r>
          </w:p>
          <w:p>
            <w:pPr>
              <w:pStyle w:val="null3"/>
              <w:ind w:firstLine="480"/>
              <w:jc w:val="left"/>
            </w:pPr>
            <w:r>
              <w:rPr>
                <w:sz w:val="21"/>
              </w:rPr>
              <w:t>2</w:t>
            </w:r>
            <w:r>
              <w:rPr>
                <w:sz w:val="21"/>
              </w:rPr>
              <w:t>.</w:t>
            </w:r>
            <w:r>
              <w:rPr>
                <w:sz w:val="21"/>
              </w:rPr>
              <w:t xml:space="preserve"> </w:t>
            </w:r>
            <w:r>
              <w:rPr>
                <w:sz w:val="21"/>
              </w:rPr>
              <w:t>显示屏位置</w:t>
            </w:r>
            <w:r>
              <w:rPr>
                <w:sz w:val="21"/>
              </w:rPr>
              <w:t>：</w:t>
            </w:r>
            <w:r>
              <w:rPr>
                <w:sz w:val="21"/>
              </w:rPr>
              <w:t>分别位于磁体两侧</w:t>
            </w:r>
          </w:p>
          <w:p>
            <w:pPr>
              <w:pStyle w:val="null3"/>
              <w:ind w:firstLine="480"/>
              <w:jc w:val="left"/>
            </w:pPr>
            <w:r>
              <w:rPr>
                <w:sz w:val="21"/>
              </w:rPr>
              <w:t>3</w:t>
            </w:r>
            <w:r>
              <w:rPr>
                <w:sz w:val="21"/>
              </w:rPr>
              <w:t>.</w:t>
            </w:r>
            <w:r>
              <w:rPr>
                <w:sz w:val="21"/>
              </w:rPr>
              <w:t xml:space="preserve"> </w:t>
            </w:r>
            <w:r>
              <w:rPr>
                <w:sz w:val="21"/>
              </w:rPr>
              <w:t>显示屏尺寸</w:t>
            </w:r>
            <w:r>
              <w:rPr>
                <w:sz w:val="21"/>
              </w:rPr>
              <w:t>≥12英寸</w:t>
            </w:r>
          </w:p>
          <w:p>
            <w:pPr>
              <w:pStyle w:val="null3"/>
              <w:ind w:firstLine="480"/>
              <w:jc w:val="left"/>
            </w:pPr>
            <w:r>
              <w:rPr>
                <w:sz w:val="21"/>
              </w:rPr>
              <w:t>4</w:t>
            </w:r>
            <w:r>
              <w:rPr>
                <w:sz w:val="21"/>
              </w:rPr>
              <w:t>.</w:t>
            </w:r>
            <w:r>
              <w:rPr>
                <w:sz w:val="21"/>
              </w:rPr>
              <w:t xml:space="preserve">     </w:t>
            </w:r>
            <w:r>
              <w:rPr>
                <w:sz w:val="21"/>
              </w:rPr>
              <w:t>CPU</w:t>
            </w:r>
            <w:r>
              <w:rPr>
                <w:sz w:val="21"/>
              </w:rPr>
              <w:t xml:space="preserve"> </w:t>
            </w:r>
            <w:r>
              <w:rPr>
                <w:sz w:val="21"/>
              </w:rPr>
              <w:t>≥双核</w:t>
            </w:r>
          </w:p>
          <w:p>
            <w:pPr>
              <w:pStyle w:val="null3"/>
              <w:ind w:firstLine="480"/>
              <w:jc w:val="left"/>
            </w:pPr>
            <w:r>
              <w:rPr>
                <w:sz w:val="21"/>
              </w:rPr>
              <w:t>5</w:t>
            </w:r>
            <w:r>
              <w:rPr>
                <w:sz w:val="21"/>
              </w:rPr>
              <w:t>.</w:t>
            </w:r>
            <w:r>
              <w:rPr>
                <w:sz w:val="21"/>
              </w:rPr>
              <w:t xml:space="preserve"> </w:t>
            </w:r>
            <w:r>
              <w:rPr>
                <w:sz w:val="21"/>
              </w:rPr>
              <w:t>操作系统</w:t>
            </w:r>
            <w:r>
              <w:rPr>
                <w:sz w:val="21"/>
              </w:rPr>
              <w:t>：</w:t>
            </w:r>
            <w:r>
              <w:rPr>
                <w:sz w:val="21"/>
              </w:rPr>
              <w:t>Win10</w:t>
            </w:r>
            <w:r>
              <w:rPr>
                <w:sz w:val="21"/>
              </w:rPr>
              <w:t>或以上</w:t>
            </w:r>
          </w:p>
          <w:p>
            <w:pPr>
              <w:pStyle w:val="null3"/>
              <w:ind w:firstLine="480"/>
              <w:jc w:val="left"/>
            </w:pPr>
            <w:r>
              <w:rPr>
                <w:sz w:val="21"/>
              </w:rPr>
              <w:t>6</w:t>
            </w:r>
            <w:r>
              <w:rPr>
                <w:sz w:val="21"/>
              </w:rPr>
              <w:t>.</w:t>
            </w:r>
            <w:r>
              <w:rPr>
                <w:sz w:val="21"/>
              </w:rPr>
              <w:t xml:space="preserve"> </w:t>
            </w:r>
            <w:r>
              <w:rPr>
                <w:sz w:val="21"/>
              </w:rPr>
              <w:t>具备多点触屏</w:t>
            </w:r>
            <w:r>
              <w:rPr>
                <w:sz w:val="21"/>
              </w:rPr>
              <w:t xml:space="preserve"> </w:t>
            </w:r>
          </w:p>
          <w:p>
            <w:pPr>
              <w:pStyle w:val="null3"/>
              <w:ind w:firstLine="480"/>
              <w:jc w:val="left"/>
            </w:pPr>
            <w:r>
              <w:rPr>
                <w:sz w:val="21"/>
              </w:rPr>
              <w:t>7</w:t>
            </w:r>
            <w:r>
              <w:rPr>
                <w:sz w:val="21"/>
              </w:rPr>
              <w:t>.</w:t>
            </w:r>
            <w:r>
              <w:rPr>
                <w:sz w:val="21"/>
              </w:rPr>
              <w:t xml:space="preserve"> </w:t>
            </w:r>
            <w:r>
              <w:rPr>
                <w:sz w:val="21"/>
              </w:rPr>
              <w:t>可显示姓名、生日、性别、患者</w:t>
            </w:r>
            <w:r>
              <w:rPr>
                <w:sz w:val="21"/>
              </w:rPr>
              <w:t>ID、年龄、体重等信息</w:t>
            </w:r>
            <w:r>
              <w:rPr>
                <w:sz w:val="21"/>
              </w:rPr>
              <w:t xml:space="preserve"> </w:t>
            </w:r>
          </w:p>
          <w:p>
            <w:pPr>
              <w:pStyle w:val="null3"/>
              <w:ind w:firstLine="480"/>
              <w:jc w:val="left"/>
            </w:pPr>
            <w:r>
              <w:rPr>
                <w:sz w:val="21"/>
              </w:rPr>
              <w:t>8</w:t>
            </w:r>
            <w:r>
              <w:rPr>
                <w:sz w:val="21"/>
              </w:rPr>
              <w:t>.</w:t>
            </w:r>
            <w:r>
              <w:rPr>
                <w:sz w:val="21"/>
              </w:rPr>
              <w:t xml:space="preserve"> </w:t>
            </w:r>
            <w:r>
              <w:rPr>
                <w:sz w:val="21"/>
              </w:rPr>
              <w:t>可显示扫描时长、扫描序列个数、</w:t>
            </w:r>
            <w:r>
              <w:rPr>
                <w:sz w:val="21"/>
              </w:rPr>
              <w:t>SAR值、屏气等信息</w:t>
            </w:r>
          </w:p>
          <w:p>
            <w:pPr>
              <w:pStyle w:val="null3"/>
              <w:ind w:firstLine="480"/>
              <w:jc w:val="left"/>
            </w:pPr>
            <w:r>
              <w:rPr>
                <w:sz w:val="21"/>
              </w:rPr>
              <w:t>9</w:t>
            </w:r>
            <w:r>
              <w:rPr>
                <w:sz w:val="21"/>
              </w:rPr>
              <w:t>.</w:t>
            </w:r>
            <w:r>
              <w:rPr>
                <w:sz w:val="21"/>
              </w:rPr>
              <w:t xml:space="preserve"> </w:t>
            </w:r>
            <w:r>
              <w:rPr>
                <w:sz w:val="21"/>
              </w:rPr>
              <w:t>可显示推荐使用的线圈</w:t>
            </w:r>
          </w:p>
          <w:p>
            <w:pPr>
              <w:pStyle w:val="null3"/>
              <w:ind w:firstLine="480"/>
              <w:jc w:val="left"/>
            </w:pPr>
            <w:r>
              <w:rPr>
                <w:sz w:val="21"/>
              </w:rPr>
              <w:t>10</w:t>
            </w:r>
            <w:r>
              <w:rPr>
                <w:sz w:val="21"/>
              </w:rPr>
              <w:t>.</w:t>
            </w:r>
            <w:r>
              <w:rPr>
                <w:sz w:val="21"/>
              </w:rPr>
              <w:t xml:space="preserve"> </w:t>
            </w:r>
            <w:r>
              <w:rPr>
                <w:sz w:val="21"/>
              </w:rPr>
              <w:t>可显示推荐的病人摆位信息</w:t>
            </w:r>
          </w:p>
          <w:p>
            <w:pPr>
              <w:pStyle w:val="null3"/>
              <w:ind w:firstLine="480"/>
              <w:jc w:val="left"/>
            </w:pPr>
            <w:r>
              <w:rPr>
                <w:sz w:val="21"/>
              </w:rPr>
              <w:t>11</w:t>
            </w:r>
            <w:r>
              <w:rPr>
                <w:sz w:val="21"/>
              </w:rPr>
              <w:t>.</w:t>
            </w:r>
            <w:r>
              <w:rPr>
                <w:sz w:val="21"/>
              </w:rPr>
              <w:t xml:space="preserve"> </w:t>
            </w:r>
            <w:r>
              <w:rPr>
                <w:sz w:val="21"/>
              </w:rPr>
              <w:t>对比剂注射管理</w:t>
            </w:r>
            <w:r>
              <w:rPr>
                <w:sz w:val="21"/>
              </w:rPr>
              <w:t>：</w:t>
            </w:r>
            <w:r>
              <w:rPr>
                <w:sz w:val="21"/>
              </w:rPr>
              <w:t>可显示对比剂类型和计量</w:t>
            </w:r>
          </w:p>
          <w:p>
            <w:pPr>
              <w:pStyle w:val="null3"/>
              <w:ind w:firstLine="480"/>
              <w:jc w:val="left"/>
            </w:pPr>
            <w:r>
              <w:rPr>
                <w:sz w:val="21"/>
              </w:rPr>
              <w:t>12</w:t>
            </w:r>
            <w:r>
              <w:rPr>
                <w:sz w:val="21"/>
              </w:rPr>
              <w:t>.</w:t>
            </w:r>
            <w:r>
              <w:rPr>
                <w:sz w:val="21"/>
              </w:rPr>
              <w:t xml:space="preserve"> </w:t>
            </w:r>
            <w:r>
              <w:rPr>
                <w:sz w:val="21"/>
              </w:rPr>
              <w:t>具备</w:t>
            </w:r>
            <w:r>
              <w:rPr>
                <w:sz w:val="21"/>
              </w:rPr>
              <w:t>VCG信号显示、呼吸信号显示</w:t>
            </w:r>
            <w:r>
              <w:rPr>
                <w:sz w:val="21"/>
              </w:rPr>
              <w:t xml:space="preserve"> </w:t>
            </w:r>
          </w:p>
          <w:p>
            <w:pPr>
              <w:pStyle w:val="null3"/>
              <w:ind w:firstLine="480"/>
              <w:jc w:val="left"/>
            </w:pPr>
            <w:r>
              <w:rPr>
                <w:sz w:val="21"/>
              </w:rPr>
              <w:t>13</w:t>
            </w:r>
            <w:r>
              <w:rPr>
                <w:sz w:val="21"/>
              </w:rPr>
              <w:t>.</w:t>
            </w:r>
            <w:r>
              <w:rPr>
                <w:sz w:val="21"/>
              </w:rPr>
              <w:t xml:space="preserve"> </w:t>
            </w:r>
            <w:r>
              <w:rPr>
                <w:sz w:val="21"/>
              </w:rPr>
              <w:t>具备可调试通风、照明、音量等</w:t>
            </w:r>
            <w:r>
              <w:rPr>
                <w:sz w:val="21"/>
              </w:rPr>
              <w:t xml:space="preserve"> </w:t>
            </w:r>
          </w:p>
          <w:p>
            <w:pPr>
              <w:pStyle w:val="null3"/>
              <w:ind w:firstLine="480"/>
              <w:jc w:val="left"/>
            </w:pPr>
            <w:r>
              <w:rPr>
                <w:sz w:val="21"/>
              </w:rPr>
              <w:t>14</w:t>
            </w:r>
            <w:r>
              <w:rPr>
                <w:sz w:val="21"/>
              </w:rPr>
              <w:t>.</w:t>
            </w:r>
            <w:r>
              <w:rPr>
                <w:sz w:val="21"/>
              </w:rPr>
              <w:t xml:space="preserve"> </w:t>
            </w:r>
            <w:r>
              <w:rPr>
                <w:sz w:val="21"/>
              </w:rPr>
              <w:t>具备扫描室门关闭时可自动开启扫描</w:t>
            </w:r>
            <w:r>
              <w:rPr>
                <w:sz w:val="21"/>
              </w:rPr>
              <w:t xml:space="preserve"> </w:t>
            </w:r>
          </w:p>
          <w:p>
            <w:pPr>
              <w:pStyle w:val="null3"/>
              <w:ind w:firstLine="480"/>
              <w:jc w:val="left"/>
            </w:pPr>
            <w:r>
              <w:rPr>
                <w:b/>
                <w:sz w:val="21"/>
              </w:rPr>
              <w:t>（</w:t>
            </w:r>
            <w:r>
              <w:rPr>
                <w:b/>
                <w:sz w:val="21"/>
              </w:rPr>
              <w:t>八</w:t>
            </w:r>
            <w:r>
              <w:rPr>
                <w:b/>
                <w:sz w:val="21"/>
              </w:rPr>
              <w:t>）</w:t>
            </w:r>
            <w:r>
              <w:rPr>
                <w:b/>
                <w:sz w:val="21"/>
              </w:rPr>
              <w:t>扫描参数</w:t>
            </w:r>
          </w:p>
          <w:p>
            <w:pPr>
              <w:pStyle w:val="null3"/>
              <w:ind w:firstLine="480"/>
              <w:jc w:val="left"/>
            </w:pPr>
            <w:r>
              <w:rPr>
                <w:sz w:val="21"/>
              </w:rPr>
              <w:t>1</w:t>
            </w:r>
            <w:r>
              <w:rPr>
                <w:sz w:val="21"/>
              </w:rPr>
              <w:t>.</w:t>
            </w:r>
            <w:r>
              <w:rPr>
                <w:sz w:val="21"/>
              </w:rPr>
              <w:t xml:space="preserve"> </w:t>
            </w:r>
            <w:r>
              <w:rPr>
                <w:sz w:val="21"/>
              </w:rPr>
              <w:t>最小</w:t>
            </w:r>
            <w:r>
              <w:rPr>
                <w:sz w:val="21"/>
              </w:rPr>
              <w:t>FOV</w:t>
            </w:r>
            <w:r>
              <w:rPr>
                <w:sz w:val="21"/>
              </w:rPr>
              <w:t xml:space="preserve"> </w:t>
            </w:r>
            <w:r>
              <w:rPr>
                <w:sz w:val="21"/>
              </w:rPr>
              <w:t>≤5mm</w:t>
            </w:r>
          </w:p>
          <w:p>
            <w:pPr>
              <w:pStyle w:val="null3"/>
              <w:ind w:firstLine="480"/>
              <w:jc w:val="left"/>
            </w:pPr>
            <w:r>
              <w:rPr>
                <w:sz w:val="21"/>
              </w:rPr>
              <w:t>2</w:t>
            </w:r>
            <w:r>
              <w:rPr>
                <w:sz w:val="21"/>
              </w:rPr>
              <w:t>.</w:t>
            </w:r>
            <w:r>
              <w:rPr>
                <w:sz w:val="21"/>
              </w:rPr>
              <w:t xml:space="preserve"> </w:t>
            </w:r>
            <w:r>
              <w:rPr>
                <w:sz w:val="21"/>
              </w:rPr>
              <w:t>最大</w:t>
            </w:r>
            <w:r>
              <w:rPr>
                <w:sz w:val="21"/>
              </w:rPr>
              <w:t>FOV</w:t>
            </w:r>
            <w:r>
              <w:rPr>
                <w:sz w:val="21"/>
              </w:rPr>
              <w:t xml:space="preserve"> </w:t>
            </w:r>
            <w:r>
              <w:rPr>
                <w:sz w:val="21"/>
              </w:rPr>
              <w:t>≥550mm</w:t>
            </w:r>
          </w:p>
          <w:p>
            <w:pPr>
              <w:pStyle w:val="null3"/>
              <w:ind w:firstLine="480"/>
              <w:jc w:val="left"/>
            </w:pPr>
            <w:r>
              <w:rPr>
                <w:sz w:val="21"/>
              </w:rPr>
              <w:t>3</w:t>
            </w:r>
            <w:r>
              <w:rPr>
                <w:sz w:val="21"/>
              </w:rPr>
              <w:t>.</w:t>
            </w:r>
            <w:r>
              <w:rPr>
                <w:sz w:val="21"/>
              </w:rPr>
              <w:t xml:space="preserve"> </w:t>
            </w:r>
            <w:r>
              <w:rPr>
                <w:sz w:val="21"/>
              </w:rPr>
              <w:t>最薄</w:t>
            </w:r>
            <w:r>
              <w:rPr>
                <w:sz w:val="21"/>
              </w:rPr>
              <w:t>2D层厚</w:t>
            </w:r>
            <w:r>
              <w:rPr>
                <w:sz w:val="21"/>
              </w:rPr>
              <w:t xml:space="preserve"> </w:t>
            </w:r>
            <w:r>
              <w:rPr>
                <w:sz w:val="21"/>
              </w:rPr>
              <w:t>≤0.5mm</w:t>
            </w:r>
          </w:p>
          <w:p>
            <w:pPr>
              <w:pStyle w:val="null3"/>
              <w:ind w:firstLine="480"/>
              <w:jc w:val="left"/>
            </w:pPr>
            <w:r>
              <w:rPr>
                <w:sz w:val="21"/>
              </w:rPr>
              <w:t>4</w:t>
            </w:r>
            <w:r>
              <w:rPr>
                <w:sz w:val="21"/>
              </w:rPr>
              <w:t>.</w:t>
            </w:r>
            <w:r>
              <w:rPr>
                <w:sz w:val="21"/>
              </w:rPr>
              <w:t xml:space="preserve"> </w:t>
            </w:r>
            <w:r>
              <w:rPr>
                <w:sz w:val="21"/>
              </w:rPr>
              <w:t>最薄</w:t>
            </w:r>
            <w:r>
              <w:rPr>
                <w:sz w:val="21"/>
              </w:rPr>
              <w:t>3D层厚</w:t>
            </w:r>
            <w:r>
              <w:rPr>
                <w:sz w:val="21"/>
              </w:rPr>
              <w:t xml:space="preserve"> </w:t>
            </w:r>
            <w:r>
              <w:rPr>
                <w:sz w:val="21"/>
              </w:rPr>
              <w:t>≤0.05mm</w:t>
            </w:r>
          </w:p>
          <w:p>
            <w:pPr>
              <w:pStyle w:val="null3"/>
              <w:ind w:firstLine="480"/>
              <w:jc w:val="left"/>
            </w:pPr>
            <w:r>
              <w:rPr>
                <w:sz w:val="21"/>
              </w:rPr>
              <w:t>5</w:t>
            </w:r>
            <w:r>
              <w:rPr>
                <w:sz w:val="21"/>
              </w:rPr>
              <w:t>.</w:t>
            </w:r>
            <w:r>
              <w:rPr>
                <w:sz w:val="21"/>
              </w:rPr>
              <w:t xml:space="preserve"> </w:t>
            </w:r>
            <w:r>
              <w:rPr>
                <w:sz w:val="21"/>
              </w:rPr>
              <w:t>最大采集矩阵</w:t>
            </w:r>
            <w:r>
              <w:rPr>
                <w:sz w:val="21"/>
              </w:rPr>
              <w:t xml:space="preserve"> </w:t>
            </w:r>
            <w:r>
              <w:rPr>
                <w:sz w:val="21"/>
              </w:rPr>
              <w:t>≥1024×1024</w:t>
            </w:r>
          </w:p>
          <w:p>
            <w:pPr>
              <w:pStyle w:val="null3"/>
              <w:ind w:firstLine="480"/>
              <w:jc w:val="left"/>
            </w:pPr>
            <w:r>
              <w:rPr>
                <w:sz w:val="21"/>
              </w:rPr>
              <w:t>6</w:t>
            </w:r>
            <w:r>
              <w:rPr>
                <w:sz w:val="21"/>
              </w:rPr>
              <w:t>.</w:t>
            </w:r>
            <w:r>
              <w:rPr>
                <w:sz w:val="21"/>
              </w:rPr>
              <w:t xml:space="preserve"> </w:t>
            </w:r>
            <w:r>
              <w:rPr>
                <w:sz w:val="21"/>
              </w:rPr>
              <w:t>最短</w:t>
            </w:r>
            <w:r>
              <w:rPr>
                <w:sz w:val="21"/>
              </w:rPr>
              <w:t>EPI TR (ms) (256*256矩阵)</w:t>
            </w:r>
            <w:r>
              <w:rPr>
                <w:sz w:val="21"/>
              </w:rPr>
              <w:t xml:space="preserve"> </w:t>
            </w:r>
            <w:r>
              <w:rPr>
                <w:sz w:val="21"/>
              </w:rPr>
              <w:t>≤6</w:t>
            </w:r>
          </w:p>
          <w:p>
            <w:pPr>
              <w:pStyle w:val="null3"/>
              <w:ind w:firstLine="480"/>
              <w:jc w:val="left"/>
            </w:pPr>
            <w:r>
              <w:rPr>
                <w:sz w:val="21"/>
              </w:rPr>
              <w:t>7</w:t>
            </w:r>
            <w:r>
              <w:rPr>
                <w:sz w:val="21"/>
              </w:rPr>
              <w:t>.</w:t>
            </w:r>
            <w:r>
              <w:rPr>
                <w:sz w:val="21"/>
              </w:rPr>
              <w:t xml:space="preserve"> </w:t>
            </w:r>
            <w:r>
              <w:rPr>
                <w:sz w:val="21"/>
              </w:rPr>
              <w:t>最短</w:t>
            </w:r>
            <w:r>
              <w:rPr>
                <w:sz w:val="21"/>
              </w:rPr>
              <w:t>EPI TE (ms) (256*256矩阵)</w:t>
            </w:r>
            <w:r>
              <w:rPr>
                <w:sz w:val="21"/>
              </w:rPr>
              <w:t xml:space="preserve"> </w:t>
            </w:r>
            <w:r>
              <w:rPr>
                <w:sz w:val="21"/>
              </w:rPr>
              <w:t>≤1.6</w:t>
            </w:r>
          </w:p>
          <w:p>
            <w:pPr>
              <w:pStyle w:val="null3"/>
              <w:ind w:firstLine="480"/>
              <w:jc w:val="left"/>
            </w:pPr>
            <w:r>
              <w:rPr>
                <w:sz w:val="21"/>
              </w:rPr>
              <w:t>8</w:t>
            </w:r>
            <w:r>
              <w:rPr>
                <w:sz w:val="21"/>
              </w:rPr>
              <w:t>.</w:t>
            </w:r>
            <w:r>
              <w:rPr>
                <w:sz w:val="21"/>
              </w:rPr>
              <w:t xml:space="preserve"> </w:t>
            </w:r>
            <w:r>
              <w:rPr>
                <w:sz w:val="21"/>
              </w:rPr>
              <w:t>最短</w:t>
            </w:r>
            <w:r>
              <w:rPr>
                <w:sz w:val="21"/>
              </w:rPr>
              <w:t>EPI TR (ms) (128*128矩阵)</w:t>
            </w:r>
            <w:r>
              <w:rPr>
                <w:sz w:val="21"/>
              </w:rPr>
              <w:t xml:space="preserve"> </w:t>
            </w:r>
            <w:r>
              <w:rPr>
                <w:sz w:val="21"/>
              </w:rPr>
              <w:t>≤5</w:t>
            </w:r>
          </w:p>
          <w:p>
            <w:pPr>
              <w:pStyle w:val="null3"/>
              <w:ind w:firstLine="480"/>
              <w:jc w:val="left"/>
            </w:pPr>
            <w:r>
              <w:rPr>
                <w:sz w:val="21"/>
              </w:rPr>
              <w:t>9</w:t>
            </w:r>
            <w:r>
              <w:rPr>
                <w:sz w:val="21"/>
              </w:rPr>
              <w:t>.</w:t>
            </w:r>
            <w:r>
              <w:rPr>
                <w:sz w:val="21"/>
              </w:rPr>
              <w:t xml:space="preserve"> </w:t>
            </w:r>
            <w:r>
              <w:rPr>
                <w:sz w:val="21"/>
              </w:rPr>
              <w:t>最短</w:t>
            </w:r>
            <w:r>
              <w:rPr>
                <w:sz w:val="21"/>
              </w:rPr>
              <w:t>EPI TE (ms) (128*128矩阵)</w:t>
            </w:r>
            <w:r>
              <w:rPr>
                <w:sz w:val="21"/>
              </w:rPr>
              <w:t xml:space="preserve"> </w:t>
            </w:r>
            <w:r>
              <w:rPr>
                <w:sz w:val="21"/>
              </w:rPr>
              <w:t>≤1.2</w:t>
            </w:r>
          </w:p>
          <w:p>
            <w:pPr>
              <w:pStyle w:val="null3"/>
              <w:ind w:firstLine="480"/>
              <w:jc w:val="left"/>
            </w:pPr>
            <w:r>
              <w:rPr>
                <w:sz w:val="21"/>
              </w:rPr>
              <w:t>10</w:t>
            </w:r>
            <w:r>
              <w:rPr>
                <w:sz w:val="21"/>
              </w:rPr>
              <w:t>.</w:t>
            </w:r>
            <w:r>
              <w:rPr>
                <w:sz w:val="21"/>
              </w:rPr>
              <w:t xml:space="preserve"> </w:t>
            </w:r>
            <w:r>
              <w:rPr>
                <w:sz w:val="21"/>
              </w:rPr>
              <w:t>最短</w:t>
            </w:r>
            <w:r>
              <w:rPr>
                <w:sz w:val="21"/>
              </w:rPr>
              <w:t>EPI TR (ms) (64*64矩阵)</w:t>
            </w:r>
            <w:r>
              <w:rPr>
                <w:sz w:val="21"/>
              </w:rPr>
              <w:t xml:space="preserve"> </w:t>
            </w:r>
            <w:r>
              <w:rPr>
                <w:sz w:val="21"/>
              </w:rPr>
              <w:t>≤4</w:t>
            </w:r>
          </w:p>
          <w:p>
            <w:pPr>
              <w:pStyle w:val="null3"/>
              <w:ind w:firstLine="480"/>
              <w:jc w:val="left"/>
            </w:pPr>
            <w:r>
              <w:rPr>
                <w:sz w:val="21"/>
              </w:rPr>
              <w:t>11</w:t>
            </w:r>
            <w:r>
              <w:rPr>
                <w:sz w:val="21"/>
              </w:rPr>
              <w:t>.</w:t>
            </w:r>
            <w:r>
              <w:rPr>
                <w:sz w:val="21"/>
              </w:rPr>
              <w:t xml:space="preserve"> </w:t>
            </w:r>
            <w:r>
              <w:rPr>
                <w:sz w:val="21"/>
              </w:rPr>
              <w:t>最短</w:t>
            </w:r>
            <w:r>
              <w:rPr>
                <w:sz w:val="21"/>
              </w:rPr>
              <w:t>EPI TE (ms) (64*64矩阵)</w:t>
            </w:r>
            <w:r>
              <w:rPr>
                <w:sz w:val="21"/>
              </w:rPr>
              <w:t xml:space="preserve"> </w:t>
            </w:r>
            <w:r>
              <w:rPr>
                <w:sz w:val="21"/>
              </w:rPr>
              <w:t>≤1</w:t>
            </w:r>
          </w:p>
          <w:p>
            <w:pPr>
              <w:pStyle w:val="null3"/>
              <w:ind w:firstLine="480"/>
              <w:jc w:val="left"/>
            </w:pPr>
            <w:r>
              <w:rPr>
                <w:sz w:val="21"/>
              </w:rPr>
              <w:t>12</w:t>
            </w:r>
            <w:r>
              <w:rPr>
                <w:sz w:val="21"/>
              </w:rPr>
              <w:t>.</w:t>
            </w:r>
            <w:r>
              <w:rPr>
                <w:sz w:val="21"/>
              </w:rPr>
              <w:t xml:space="preserve"> </w:t>
            </w:r>
            <w:r>
              <w:rPr>
                <w:sz w:val="21"/>
              </w:rPr>
              <w:t>最大弥散加权系数</w:t>
            </w:r>
            <w:r>
              <w:rPr>
                <w:sz w:val="21"/>
              </w:rPr>
              <w:t>B值</w:t>
            </w:r>
            <w:r>
              <w:rPr>
                <w:sz w:val="21"/>
              </w:rPr>
              <w:t xml:space="preserve">  </w:t>
            </w:r>
            <w:r>
              <w:rPr>
                <w:sz w:val="21"/>
              </w:rPr>
              <w:t>≥25,000</w:t>
            </w:r>
          </w:p>
          <w:p>
            <w:pPr>
              <w:pStyle w:val="null3"/>
              <w:ind w:firstLine="480"/>
              <w:jc w:val="left"/>
            </w:pPr>
            <w:r>
              <w:rPr>
                <w:sz w:val="21"/>
              </w:rPr>
              <w:t>13</w:t>
            </w:r>
            <w:r>
              <w:rPr>
                <w:sz w:val="21"/>
              </w:rPr>
              <w:t>.</w:t>
            </w:r>
            <w:r>
              <w:rPr>
                <w:sz w:val="21"/>
              </w:rPr>
              <w:t xml:space="preserve">     </w:t>
            </w:r>
            <w:r>
              <w:rPr>
                <w:sz w:val="21"/>
              </w:rPr>
              <w:t>FSE/TSE最大因子</w:t>
            </w:r>
            <w:r>
              <w:rPr>
                <w:sz w:val="21"/>
              </w:rPr>
              <w:t xml:space="preserve"> </w:t>
            </w:r>
            <w:r>
              <w:rPr>
                <w:sz w:val="21"/>
              </w:rPr>
              <w:t>≥512</w:t>
            </w:r>
          </w:p>
          <w:p>
            <w:pPr>
              <w:pStyle w:val="null3"/>
              <w:ind w:firstLine="480"/>
              <w:jc w:val="left"/>
            </w:pPr>
            <w:r>
              <w:rPr>
                <w:sz w:val="21"/>
              </w:rPr>
              <w:t>14</w:t>
            </w:r>
            <w:r>
              <w:rPr>
                <w:sz w:val="21"/>
              </w:rPr>
              <w:t>.</w:t>
            </w:r>
            <w:r>
              <w:rPr>
                <w:sz w:val="21"/>
              </w:rPr>
              <w:t xml:space="preserve">     </w:t>
            </w:r>
            <w:r>
              <w:rPr>
                <w:sz w:val="21"/>
              </w:rPr>
              <w:t>EPI最大因子</w:t>
            </w:r>
            <w:r>
              <w:rPr>
                <w:sz w:val="21"/>
              </w:rPr>
              <w:t xml:space="preserve"> </w:t>
            </w:r>
            <w:r>
              <w:rPr>
                <w:sz w:val="21"/>
              </w:rPr>
              <w:t>≥255</w:t>
            </w:r>
          </w:p>
          <w:p>
            <w:pPr>
              <w:pStyle w:val="null3"/>
              <w:ind w:firstLine="480"/>
              <w:jc w:val="left"/>
            </w:pPr>
            <w:r>
              <w:rPr>
                <w:b/>
                <w:sz w:val="21"/>
              </w:rPr>
              <w:t>（</w:t>
            </w:r>
            <w:r>
              <w:rPr>
                <w:b/>
                <w:sz w:val="21"/>
              </w:rPr>
              <w:t>九</w:t>
            </w:r>
            <w:r>
              <w:rPr>
                <w:b/>
                <w:sz w:val="21"/>
              </w:rPr>
              <w:t>）</w:t>
            </w:r>
            <w:r>
              <w:rPr>
                <w:b/>
                <w:sz w:val="21"/>
              </w:rPr>
              <w:t>扫描技术与序列</w:t>
            </w:r>
            <w:r>
              <w:rPr>
                <w:b/>
                <w:sz w:val="21"/>
              </w:rPr>
              <w:t xml:space="preserve"> </w:t>
            </w:r>
          </w:p>
          <w:p>
            <w:pPr>
              <w:pStyle w:val="null3"/>
              <w:ind w:firstLine="480"/>
              <w:jc w:val="left"/>
            </w:pPr>
            <w:r>
              <w:rPr>
                <w:sz w:val="21"/>
              </w:rPr>
              <w:t>1</w:t>
            </w:r>
            <w:r>
              <w:rPr>
                <w:sz w:val="21"/>
              </w:rPr>
              <w:t>.</w:t>
            </w:r>
            <w:r>
              <w:rPr>
                <w:sz w:val="21"/>
              </w:rPr>
              <w:t xml:space="preserve"> </w:t>
            </w:r>
            <w:r>
              <w:rPr>
                <w:sz w:val="21"/>
              </w:rPr>
              <w:t>自旋回波序列，包括：</w:t>
            </w:r>
            <w:r>
              <w:rPr>
                <w:sz w:val="21"/>
              </w:rPr>
              <w:t xml:space="preserve"> </w:t>
            </w:r>
          </w:p>
          <w:p>
            <w:pPr>
              <w:pStyle w:val="null3"/>
              <w:ind w:firstLine="480"/>
              <w:jc w:val="left"/>
            </w:pPr>
            <w:r>
              <w:rPr>
                <w:sz w:val="21"/>
              </w:rPr>
              <w:t>1.1</w:t>
            </w:r>
            <w:r>
              <w:rPr>
                <w:sz w:val="21"/>
              </w:rPr>
              <w:t xml:space="preserve"> </w:t>
            </w:r>
            <w:r>
              <w:rPr>
                <w:sz w:val="21"/>
              </w:rPr>
              <w:t>具备</w:t>
            </w:r>
            <w:r>
              <w:rPr>
                <w:sz w:val="21"/>
              </w:rPr>
              <w:t>2D/3D自旋回波序列</w:t>
            </w:r>
          </w:p>
          <w:p>
            <w:pPr>
              <w:pStyle w:val="null3"/>
              <w:ind w:firstLine="480"/>
              <w:jc w:val="left"/>
            </w:pPr>
            <w:r>
              <w:rPr>
                <w:sz w:val="21"/>
              </w:rPr>
              <w:t>1.2</w:t>
            </w:r>
            <w:r>
              <w:rPr>
                <w:sz w:val="21"/>
              </w:rPr>
              <w:t xml:space="preserve"> </w:t>
            </w:r>
            <w:r>
              <w:rPr>
                <w:sz w:val="21"/>
              </w:rPr>
              <w:t>具备组织弛豫时间测量自旋回波序列</w:t>
            </w:r>
          </w:p>
          <w:p>
            <w:pPr>
              <w:pStyle w:val="null3"/>
              <w:ind w:firstLine="480"/>
              <w:jc w:val="left"/>
            </w:pPr>
            <w:r>
              <w:rPr>
                <w:sz w:val="21"/>
              </w:rPr>
              <w:t>2</w:t>
            </w:r>
            <w:r>
              <w:rPr>
                <w:sz w:val="21"/>
              </w:rPr>
              <w:t>.</w:t>
            </w:r>
            <w:r>
              <w:rPr>
                <w:sz w:val="21"/>
              </w:rPr>
              <w:t xml:space="preserve"> </w:t>
            </w:r>
            <w:r>
              <w:rPr>
                <w:sz w:val="21"/>
              </w:rPr>
              <w:t>具备可选择角度的自旋回波</w:t>
            </w:r>
          </w:p>
          <w:p>
            <w:pPr>
              <w:pStyle w:val="null3"/>
              <w:ind w:firstLine="480"/>
              <w:jc w:val="left"/>
            </w:pPr>
            <w:r>
              <w:rPr>
                <w:sz w:val="21"/>
              </w:rPr>
              <w:t>3</w:t>
            </w:r>
            <w:r>
              <w:rPr>
                <w:sz w:val="21"/>
              </w:rPr>
              <w:t>.</w:t>
            </w:r>
            <w:r>
              <w:rPr>
                <w:sz w:val="21"/>
              </w:rPr>
              <w:t xml:space="preserve"> </w:t>
            </w:r>
            <w:r>
              <w:rPr>
                <w:sz w:val="21"/>
              </w:rPr>
              <w:t>具备反转恢复序列</w:t>
            </w:r>
          </w:p>
          <w:p>
            <w:pPr>
              <w:pStyle w:val="null3"/>
              <w:ind w:firstLine="480"/>
              <w:jc w:val="left"/>
            </w:pPr>
            <w:r>
              <w:rPr>
                <w:sz w:val="21"/>
              </w:rPr>
              <w:t>4</w:t>
            </w:r>
            <w:r>
              <w:rPr>
                <w:sz w:val="21"/>
              </w:rPr>
              <w:t>.</w:t>
            </w:r>
            <w:r>
              <w:rPr>
                <w:sz w:val="21"/>
              </w:rPr>
              <w:t xml:space="preserve"> </w:t>
            </w:r>
            <w:r>
              <w:rPr>
                <w:sz w:val="21"/>
              </w:rPr>
              <w:t>具备脂肪抑制序列</w:t>
            </w:r>
          </w:p>
          <w:p>
            <w:pPr>
              <w:pStyle w:val="null3"/>
              <w:ind w:firstLine="480"/>
              <w:jc w:val="left"/>
            </w:pPr>
            <w:r>
              <w:rPr>
                <w:sz w:val="21"/>
              </w:rPr>
              <w:t>5</w:t>
            </w:r>
            <w:r>
              <w:rPr>
                <w:sz w:val="21"/>
              </w:rPr>
              <w:t>.</w:t>
            </w:r>
            <w:r>
              <w:rPr>
                <w:sz w:val="21"/>
              </w:rPr>
              <w:t xml:space="preserve"> </w:t>
            </w:r>
            <w:r>
              <w:rPr>
                <w:sz w:val="21"/>
              </w:rPr>
              <w:t>具备频谱特异式大范围脂肪抑制</w:t>
            </w:r>
          </w:p>
          <w:p>
            <w:pPr>
              <w:pStyle w:val="null3"/>
              <w:ind w:firstLine="480"/>
              <w:jc w:val="left"/>
            </w:pPr>
            <w:r>
              <w:rPr>
                <w:sz w:val="21"/>
              </w:rPr>
              <w:t>6</w:t>
            </w:r>
            <w:r>
              <w:rPr>
                <w:sz w:val="21"/>
              </w:rPr>
              <w:t>.</w:t>
            </w:r>
            <w:r>
              <w:rPr>
                <w:sz w:val="21"/>
              </w:rPr>
              <w:t xml:space="preserve"> </w:t>
            </w:r>
            <w:r>
              <w:rPr>
                <w:sz w:val="21"/>
              </w:rPr>
              <w:t>具备快速自由水抑制序列</w:t>
            </w:r>
            <w:r>
              <w:rPr>
                <w:sz w:val="21"/>
              </w:rPr>
              <w:t>, 包括有：</w:t>
            </w:r>
          </w:p>
          <w:p>
            <w:pPr>
              <w:pStyle w:val="null3"/>
              <w:ind w:firstLine="480"/>
              <w:jc w:val="left"/>
            </w:pPr>
            <w:r>
              <w:rPr>
                <w:sz w:val="21"/>
              </w:rPr>
              <w:t>6.1</w:t>
            </w:r>
            <w:r>
              <w:rPr>
                <w:sz w:val="21"/>
              </w:rPr>
              <w:t xml:space="preserve"> </w:t>
            </w:r>
            <w:r>
              <w:rPr>
                <w:sz w:val="21"/>
              </w:rPr>
              <w:t>具备快速自由水抑制</w:t>
            </w:r>
            <w:r>
              <w:rPr>
                <w:sz w:val="21"/>
              </w:rPr>
              <w:t>T2W成像技术</w:t>
            </w:r>
          </w:p>
          <w:p>
            <w:pPr>
              <w:pStyle w:val="null3"/>
              <w:ind w:firstLine="480"/>
              <w:jc w:val="left"/>
            </w:pPr>
            <w:r>
              <w:rPr>
                <w:sz w:val="21"/>
              </w:rPr>
              <w:t>6.2</w:t>
            </w:r>
            <w:r>
              <w:rPr>
                <w:sz w:val="21"/>
              </w:rPr>
              <w:t xml:space="preserve"> </w:t>
            </w:r>
            <w:r>
              <w:rPr>
                <w:sz w:val="21"/>
              </w:rPr>
              <w:t>具备快速自由水抑制</w:t>
            </w:r>
            <w:r>
              <w:rPr>
                <w:sz w:val="21"/>
              </w:rPr>
              <w:t>T1W成像技术</w:t>
            </w:r>
          </w:p>
          <w:p>
            <w:pPr>
              <w:pStyle w:val="null3"/>
              <w:ind w:firstLine="480"/>
              <w:jc w:val="left"/>
            </w:pPr>
            <w:r>
              <w:rPr>
                <w:sz w:val="21"/>
              </w:rPr>
              <w:t>7</w:t>
            </w:r>
            <w:r>
              <w:rPr>
                <w:sz w:val="21"/>
              </w:rPr>
              <w:t>.</w:t>
            </w:r>
            <w:r>
              <w:rPr>
                <w:sz w:val="21"/>
              </w:rPr>
              <w:t xml:space="preserve"> </w:t>
            </w:r>
            <w:r>
              <w:rPr>
                <w:sz w:val="21"/>
              </w:rPr>
              <w:t>具备快速反转恢复序列</w:t>
            </w:r>
            <w:r>
              <w:rPr>
                <w:sz w:val="21"/>
              </w:rPr>
              <w:t>(脂肪、水抑制)</w:t>
            </w:r>
          </w:p>
          <w:p>
            <w:pPr>
              <w:pStyle w:val="null3"/>
              <w:ind w:firstLine="480"/>
              <w:jc w:val="left"/>
            </w:pPr>
            <w:r>
              <w:rPr>
                <w:sz w:val="21"/>
              </w:rPr>
              <w:t>8</w:t>
            </w:r>
            <w:r>
              <w:rPr>
                <w:sz w:val="21"/>
              </w:rPr>
              <w:t>.</w:t>
            </w:r>
            <w:r>
              <w:rPr>
                <w:sz w:val="21"/>
              </w:rPr>
              <w:t xml:space="preserve"> </w:t>
            </w:r>
            <w:r>
              <w:rPr>
                <w:sz w:val="21"/>
              </w:rPr>
              <w:t>具备单独灰质或白质成像技术</w:t>
            </w:r>
          </w:p>
          <w:p>
            <w:pPr>
              <w:pStyle w:val="null3"/>
              <w:ind w:firstLine="480"/>
              <w:jc w:val="left"/>
            </w:pPr>
            <w:r>
              <w:rPr>
                <w:sz w:val="21"/>
              </w:rPr>
              <w:t>9</w:t>
            </w:r>
            <w:r>
              <w:rPr>
                <w:sz w:val="21"/>
              </w:rPr>
              <w:t>.</w:t>
            </w:r>
            <w:r>
              <w:rPr>
                <w:sz w:val="21"/>
              </w:rPr>
              <w:t xml:space="preserve"> </w:t>
            </w:r>
            <w:r>
              <w:rPr>
                <w:sz w:val="21"/>
              </w:rPr>
              <w:t>具备梯度回波序列</w:t>
            </w:r>
            <w:r>
              <w:rPr>
                <w:sz w:val="21"/>
              </w:rPr>
              <w:t>(2D/3D), 包括有：</w:t>
            </w:r>
            <w:r>
              <w:rPr>
                <w:sz w:val="21"/>
              </w:rPr>
              <w:t xml:space="preserve"> </w:t>
            </w:r>
          </w:p>
          <w:p>
            <w:pPr>
              <w:pStyle w:val="null3"/>
              <w:ind w:firstLine="480"/>
              <w:jc w:val="left"/>
            </w:pPr>
            <w:r>
              <w:rPr>
                <w:sz w:val="21"/>
              </w:rPr>
              <w:t>9.1</w:t>
            </w:r>
            <w:r>
              <w:rPr>
                <w:sz w:val="21"/>
              </w:rPr>
              <w:t xml:space="preserve"> </w:t>
            </w:r>
            <w:r>
              <w:rPr>
                <w:sz w:val="21"/>
              </w:rPr>
              <w:t>具备亚秒</w:t>
            </w:r>
            <w:r>
              <w:rPr>
                <w:sz w:val="21"/>
              </w:rPr>
              <w:t>T1加权技术</w:t>
            </w:r>
          </w:p>
          <w:p>
            <w:pPr>
              <w:pStyle w:val="null3"/>
              <w:ind w:firstLine="480"/>
              <w:jc w:val="left"/>
            </w:pPr>
            <w:r>
              <w:rPr>
                <w:sz w:val="21"/>
              </w:rPr>
              <w:t>9.2</w:t>
            </w:r>
            <w:r>
              <w:rPr>
                <w:sz w:val="21"/>
              </w:rPr>
              <w:t xml:space="preserve"> </w:t>
            </w:r>
            <w:r>
              <w:rPr>
                <w:sz w:val="21"/>
              </w:rPr>
              <w:t>具备亚秒</w:t>
            </w:r>
            <w:r>
              <w:rPr>
                <w:sz w:val="21"/>
              </w:rPr>
              <w:t>T2加权技术</w:t>
            </w:r>
          </w:p>
          <w:p>
            <w:pPr>
              <w:pStyle w:val="null3"/>
              <w:ind w:firstLine="480"/>
              <w:jc w:val="left"/>
            </w:pPr>
            <w:r>
              <w:rPr>
                <w:sz w:val="21"/>
              </w:rPr>
              <w:t>10</w:t>
            </w:r>
            <w:r>
              <w:rPr>
                <w:sz w:val="21"/>
              </w:rPr>
              <w:t>.</w:t>
            </w:r>
            <w:r>
              <w:rPr>
                <w:sz w:val="21"/>
              </w:rPr>
              <w:t xml:space="preserve"> </w:t>
            </w:r>
            <w:r>
              <w:rPr>
                <w:sz w:val="21"/>
              </w:rPr>
              <w:t>具备</w:t>
            </w:r>
            <w:r>
              <w:rPr>
                <w:sz w:val="21"/>
              </w:rPr>
              <w:t>2D平衡式梯度回波序列</w:t>
            </w:r>
          </w:p>
          <w:p>
            <w:pPr>
              <w:pStyle w:val="null3"/>
              <w:ind w:firstLine="480"/>
              <w:jc w:val="left"/>
            </w:pPr>
            <w:r>
              <w:rPr>
                <w:sz w:val="21"/>
              </w:rPr>
              <w:t>11</w:t>
            </w:r>
            <w:r>
              <w:rPr>
                <w:sz w:val="21"/>
              </w:rPr>
              <w:t>.</w:t>
            </w:r>
            <w:r>
              <w:rPr>
                <w:sz w:val="21"/>
              </w:rPr>
              <w:t xml:space="preserve"> </w:t>
            </w:r>
            <w:r>
              <w:rPr>
                <w:sz w:val="21"/>
              </w:rPr>
              <w:t>具备</w:t>
            </w:r>
            <w:r>
              <w:rPr>
                <w:sz w:val="21"/>
              </w:rPr>
              <w:t>3D平衡式梯度回波序列</w:t>
            </w:r>
          </w:p>
          <w:p>
            <w:pPr>
              <w:pStyle w:val="null3"/>
              <w:ind w:firstLine="480"/>
              <w:jc w:val="left"/>
            </w:pPr>
            <w:r>
              <w:rPr>
                <w:sz w:val="21"/>
              </w:rPr>
              <w:t>12</w:t>
            </w:r>
            <w:r>
              <w:rPr>
                <w:sz w:val="21"/>
              </w:rPr>
              <w:t>.</w:t>
            </w:r>
            <w:r>
              <w:rPr>
                <w:sz w:val="21"/>
              </w:rPr>
              <w:t xml:space="preserve"> </w:t>
            </w:r>
            <w:r>
              <w:rPr>
                <w:sz w:val="21"/>
              </w:rPr>
              <w:t>具备超快速场回波序列</w:t>
            </w:r>
          </w:p>
          <w:p>
            <w:pPr>
              <w:pStyle w:val="null3"/>
              <w:ind w:firstLine="480"/>
              <w:jc w:val="left"/>
            </w:pPr>
            <w:r>
              <w:rPr>
                <w:sz w:val="21"/>
              </w:rPr>
              <w:t>13</w:t>
            </w:r>
            <w:r>
              <w:rPr>
                <w:sz w:val="21"/>
              </w:rPr>
              <w:t>.</w:t>
            </w:r>
            <w:r>
              <w:rPr>
                <w:sz w:val="21"/>
              </w:rPr>
              <w:t xml:space="preserve"> </w:t>
            </w:r>
            <w:r>
              <w:rPr>
                <w:sz w:val="21"/>
              </w:rPr>
              <w:t>具备多层快速动态成像</w:t>
            </w:r>
          </w:p>
          <w:p>
            <w:pPr>
              <w:pStyle w:val="null3"/>
              <w:ind w:firstLine="480"/>
              <w:jc w:val="left"/>
            </w:pPr>
            <w:r>
              <w:rPr>
                <w:sz w:val="21"/>
              </w:rPr>
              <w:t>14</w:t>
            </w:r>
            <w:r>
              <w:rPr>
                <w:sz w:val="21"/>
              </w:rPr>
              <w:t>.</w:t>
            </w:r>
            <w:r>
              <w:rPr>
                <w:sz w:val="21"/>
              </w:rPr>
              <w:t xml:space="preserve"> </w:t>
            </w:r>
            <w:r>
              <w:rPr>
                <w:sz w:val="21"/>
              </w:rPr>
              <w:t>具备匙孔成像技术</w:t>
            </w:r>
          </w:p>
          <w:p>
            <w:pPr>
              <w:pStyle w:val="null3"/>
              <w:ind w:firstLine="480"/>
              <w:jc w:val="left"/>
            </w:pPr>
            <w:r>
              <w:rPr>
                <w:sz w:val="21"/>
              </w:rPr>
              <w:t>15</w:t>
            </w:r>
            <w:r>
              <w:rPr>
                <w:sz w:val="21"/>
              </w:rPr>
              <w:t>.</w:t>
            </w:r>
            <w:r>
              <w:rPr>
                <w:sz w:val="21"/>
              </w:rPr>
              <w:t xml:space="preserve"> </w:t>
            </w:r>
            <w:r>
              <w:rPr>
                <w:sz w:val="21"/>
              </w:rPr>
              <w:t>具备三维成像</w:t>
            </w:r>
          </w:p>
          <w:p>
            <w:pPr>
              <w:pStyle w:val="null3"/>
              <w:ind w:firstLine="480"/>
              <w:jc w:val="left"/>
            </w:pPr>
            <w:r>
              <w:rPr>
                <w:sz w:val="21"/>
              </w:rPr>
              <w:t>16</w:t>
            </w:r>
            <w:r>
              <w:rPr>
                <w:sz w:val="21"/>
              </w:rPr>
              <w:t>.</w:t>
            </w:r>
            <w:r>
              <w:rPr>
                <w:sz w:val="21"/>
              </w:rPr>
              <w:t xml:space="preserve"> </w:t>
            </w:r>
            <w:r>
              <w:rPr>
                <w:sz w:val="21"/>
              </w:rPr>
              <w:t>具备多块三维</w:t>
            </w:r>
          </w:p>
          <w:p>
            <w:pPr>
              <w:pStyle w:val="null3"/>
              <w:ind w:firstLine="480"/>
              <w:jc w:val="left"/>
            </w:pPr>
            <w:r>
              <w:rPr>
                <w:sz w:val="21"/>
              </w:rPr>
              <w:t>17</w:t>
            </w:r>
            <w:r>
              <w:rPr>
                <w:sz w:val="21"/>
              </w:rPr>
              <w:t>.</w:t>
            </w:r>
            <w:r>
              <w:rPr>
                <w:sz w:val="21"/>
              </w:rPr>
              <w:t xml:space="preserve"> </w:t>
            </w:r>
            <w:r>
              <w:rPr>
                <w:sz w:val="21"/>
              </w:rPr>
              <w:t>具备多叠三维</w:t>
            </w:r>
          </w:p>
          <w:p>
            <w:pPr>
              <w:pStyle w:val="null3"/>
              <w:ind w:firstLine="480"/>
              <w:jc w:val="left"/>
            </w:pPr>
            <w:r>
              <w:rPr>
                <w:sz w:val="21"/>
              </w:rPr>
              <w:t>18</w:t>
            </w:r>
            <w:r>
              <w:rPr>
                <w:sz w:val="21"/>
              </w:rPr>
              <w:t>.</w:t>
            </w:r>
            <w:r>
              <w:rPr>
                <w:sz w:val="21"/>
              </w:rPr>
              <w:t xml:space="preserve"> </w:t>
            </w:r>
            <w:r>
              <w:rPr>
                <w:sz w:val="21"/>
              </w:rPr>
              <w:t>具备智能化</w:t>
            </w:r>
            <w:r>
              <w:rPr>
                <w:sz w:val="21"/>
              </w:rPr>
              <w:t>K空间快门成像</w:t>
            </w:r>
          </w:p>
          <w:p>
            <w:pPr>
              <w:pStyle w:val="null3"/>
              <w:ind w:firstLine="480"/>
              <w:jc w:val="left"/>
            </w:pPr>
            <w:r>
              <w:rPr>
                <w:sz w:val="21"/>
              </w:rPr>
              <w:t>19</w:t>
            </w:r>
            <w:r>
              <w:rPr>
                <w:sz w:val="21"/>
              </w:rPr>
              <w:t>.</w:t>
            </w:r>
            <w:r>
              <w:rPr>
                <w:sz w:val="21"/>
              </w:rPr>
              <w:t xml:space="preserve"> </w:t>
            </w:r>
            <w:r>
              <w:rPr>
                <w:sz w:val="21"/>
              </w:rPr>
              <w:t>具备磁化转移对比</w:t>
            </w:r>
          </w:p>
          <w:p>
            <w:pPr>
              <w:pStyle w:val="null3"/>
              <w:ind w:firstLine="480"/>
              <w:jc w:val="left"/>
            </w:pPr>
            <w:r>
              <w:rPr>
                <w:sz w:val="21"/>
              </w:rPr>
              <w:t>20</w:t>
            </w:r>
            <w:r>
              <w:rPr>
                <w:sz w:val="21"/>
              </w:rPr>
              <w:t>.</w:t>
            </w:r>
            <w:r>
              <w:rPr>
                <w:sz w:val="21"/>
              </w:rPr>
              <w:t xml:space="preserve"> </w:t>
            </w:r>
            <w:r>
              <w:rPr>
                <w:sz w:val="21"/>
              </w:rPr>
              <w:t>具备单次激发</w:t>
            </w:r>
            <w:r>
              <w:rPr>
                <w:sz w:val="21"/>
              </w:rPr>
              <w:t>EPI技术</w:t>
            </w:r>
          </w:p>
          <w:p>
            <w:pPr>
              <w:pStyle w:val="null3"/>
              <w:ind w:firstLine="480"/>
              <w:jc w:val="left"/>
            </w:pPr>
            <w:r>
              <w:rPr>
                <w:sz w:val="21"/>
              </w:rPr>
              <w:t>21</w:t>
            </w:r>
            <w:r>
              <w:rPr>
                <w:sz w:val="21"/>
              </w:rPr>
              <w:t>.</w:t>
            </w:r>
            <w:r>
              <w:rPr>
                <w:sz w:val="21"/>
              </w:rPr>
              <w:t xml:space="preserve"> </w:t>
            </w:r>
            <w:r>
              <w:rPr>
                <w:sz w:val="21"/>
              </w:rPr>
              <w:t>具备多次激发</w:t>
            </w:r>
            <w:r>
              <w:rPr>
                <w:sz w:val="21"/>
              </w:rPr>
              <w:t>EPI技术</w:t>
            </w:r>
          </w:p>
          <w:p>
            <w:pPr>
              <w:pStyle w:val="null3"/>
              <w:ind w:firstLine="480"/>
              <w:jc w:val="left"/>
            </w:pPr>
            <w:r>
              <w:rPr>
                <w:sz w:val="21"/>
              </w:rPr>
              <w:t>22</w:t>
            </w:r>
            <w:r>
              <w:rPr>
                <w:sz w:val="21"/>
              </w:rPr>
              <w:t>.</w:t>
            </w:r>
            <w:r>
              <w:rPr>
                <w:sz w:val="21"/>
              </w:rPr>
              <w:t xml:space="preserve"> </w:t>
            </w:r>
            <w:r>
              <w:rPr>
                <w:sz w:val="21"/>
              </w:rPr>
              <w:t>具备流入法血管造影</w:t>
            </w:r>
          </w:p>
          <w:p>
            <w:pPr>
              <w:pStyle w:val="null3"/>
              <w:ind w:firstLine="480"/>
              <w:jc w:val="left"/>
            </w:pPr>
            <w:r>
              <w:rPr>
                <w:sz w:val="21"/>
              </w:rPr>
              <w:t>23</w:t>
            </w:r>
            <w:r>
              <w:rPr>
                <w:sz w:val="21"/>
              </w:rPr>
              <w:t>.</w:t>
            </w:r>
            <w:r>
              <w:rPr>
                <w:sz w:val="21"/>
              </w:rPr>
              <w:t xml:space="preserve"> </w:t>
            </w:r>
            <w:r>
              <w:rPr>
                <w:sz w:val="21"/>
              </w:rPr>
              <w:t>具备快速流入法血管造影</w:t>
            </w:r>
          </w:p>
          <w:p>
            <w:pPr>
              <w:pStyle w:val="null3"/>
              <w:ind w:firstLine="480"/>
              <w:jc w:val="left"/>
            </w:pPr>
            <w:r>
              <w:rPr>
                <w:sz w:val="21"/>
              </w:rPr>
              <w:t>24</w:t>
            </w:r>
            <w:r>
              <w:rPr>
                <w:sz w:val="21"/>
              </w:rPr>
              <w:t>.</w:t>
            </w:r>
            <w:r>
              <w:rPr>
                <w:sz w:val="21"/>
              </w:rPr>
              <w:t xml:space="preserve"> </w:t>
            </w:r>
            <w:r>
              <w:rPr>
                <w:sz w:val="21"/>
              </w:rPr>
              <w:t>具备造影剂增强</w:t>
            </w:r>
            <w:r>
              <w:rPr>
                <w:sz w:val="21"/>
              </w:rPr>
              <w:t>MRA</w:t>
            </w:r>
          </w:p>
          <w:p>
            <w:pPr>
              <w:pStyle w:val="null3"/>
              <w:ind w:firstLine="480"/>
              <w:jc w:val="left"/>
            </w:pPr>
            <w:r>
              <w:rPr>
                <w:sz w:val="21"/>
              </w:rPr>
              <w:t>25</w:t>
            </w:r>
            <w:r>
              <w:rPr>
                <w:sz w:val="21"/>
              </w:rPr>
              <w:t>.</w:t>
            </w:r>
            <w:r>
              <w:rPr>
                <w:sz w:val="21"/>
              </w:rPr>
              <w:t xml:space="preserve"> </w:t>
            </w:r>
            <w:r>
              <w:rPr>
                <w:sz w:val="21"/>
              </w:rPr>
              <w:t>具备倾角优化非饱和激发技术</w:t>
            </w:r>
          </w:p>
          <w:p>
            <w:pPr>
              <w:pStyle w:val="null3"/>
              <w:ind w:firstLine="480"/>
              <w:jc w:val="left"/>
            </w:pPr>
            <w:r>
              <w:rPr>
                <w:sz w:val="21"/>
              </w:rPr>
              <w:t>26</w:t>
            </w:r>
            <w:r>
              <w:rPr>
                <w:sz w:val="21"/>
              </w:rPr>
              <w:t>.</w:t>
            </w:r>
            <w:r>
              <w:rPr>
                <w:sz w:val="21"/>
              </w:rPr>
              <w:t xml:space="preserve"> </w:t>
            </w:r>
            <w:r>
              <w:rPr>
                <w:sz w:val="21"/>
              </w:rPr>
              <w:t>具备相位对比血管造影</w:t>
            </w:r>
          </w:p>
          <w:p>
            <w:pPr>
              <w:pStyle w:val="null3"/>
              <w:ind w:firstLine="480"/>
              <w:jc w:val="left"/>
            </w:pPr>
            <w:r>
              <w:rPr>
                <w:sz w:val="21"/>
              </w:rPr>
              <w:t>27</w:t>
            </w:r>
            <w:r>
              <w:rPr>
                <w:sz w:val="21"/>
              </w:rPr>
              <w:t>.</w:t>
            </w:r>
            <w:r>
              <w:rPr>
                <w:sz w:val="21"/>
              </w:rPr>
              <w:t xml:space="preserve"> </w:t>
            </w:r>
            <w:r>
              <w:rPr>
                <w:sz w:val="21"/>
              </w:rPr>
              <w:t>具备快速相位对比血管造影</w:t>
            </w:r>
          </w:p>
          <w:p>
            <w:pPr>
              <w:pStyle w:val="null3"/>
              <w:ind w:firstLine="480"/>
              <w:jc w:val="left"/>
            </w:pPr>
            <w:r>
              <w:rPr>
                <w:sz w:val="21"/>
              </w:rPr>
              <w:t>28</w:t>
            </w:r>
            <w:r>
              <w:rPr>
                <w:sz w:val="21"/>
              </w:rPr>
              <w:t>.</w:t>
            </w:r>
            <w:r>
              <w:rPr>
                <w:sz w:val="21"/>
              </w:rPr>
              <w:t xml:space="preserve"> </w:t>
            </w:r>
            <w:r>
              <w:rPr>
                <w:sz w:val="21"/>
              </w:rPr>
              <w:t>伪影消除技术</w:t>
            </w:r>
            <w:r>
              <w:rPr>
                <w:sz w:val="21"/>
              </w:rPr>
              <w:t>, 包括:</w:t>
            </w:r>
            <w:r>
              <w:rPr>
                <w:sz w:val="21"/>
              </w:rPr>
              <w:t xml:space="preserve"> </w:t>
            </w:r>
          </w:p>
          <w:p>
            <w:pPr>
              <w:pStyle w:val="null3"/>
              <w:ind w:firstLine="480"/>
              <w:jc w:val="left"/>
            </w:pPr>
            <w:r>
              <w:rPr>
                <w:sz w:val="21"/>
              </w:rPr>
              <w:t>28.1</w:t>
            </w:r>
            <w:r>
              <w:rPr>
                <w:sz w:val="21"/>
              </w:rPr>
              <w:t xml:space="preserve"> </w:t>
            </w:r>
            <w:r>
              <w:rPr>
                <w:sz w:val="21"/>
              </w:rPr>
              <w:t>具备恒定信号技术</w:t>
            </w:r>
          </w:p>
          <w:p>
            <w:pPr>
              <w:pStyle w:val="null3"/>
              <w:ind w:firstLine="480"/>
              <w:jc w:val="left"/>
            </w:pPr>
            <w:r>
              <w:rPr>
                <w:sz w:val="21"/>
              </w:rPr>
              <w:t>28.2</w:t>
            </w:r>
            <w:r>
              <w:rPr>
                <w:sz w:val="21"/>
              </w:rPr>
              <w:t xml:space="preserve"> </w:t>
            </w:r>
            <w:r>
              <w:rPr>
                <w:sz w:val="21"/>
              </w:rPr>
              <w:t>具备流动校正梯度波形技术</w:t>
            </w:r>
          </w:p>
          <w:p>
            <w:pPr>
              <w:pStyle w:val="null3"/>
              <w:ind w:firstLine="480"/>
              <w:jc w:val="left"/>
            </w:pPr>
            <w:r>
              <w:rPr>
                <w:sz w:val="21"/>
              </w:rPr>
              <w:t>28.3</w:t>
            </w:r>
            <w:r>
              <w:rPr>
                <w:sz w:val="21"/>
              </w:rPr>
              <w:t xml:space="preserve"> </w:t>
            </w:r>
            <w:r>
              <w:rPr>
                <w:sz w:val="21"/>
              </w:rPr>
              <w:t>具备区域饱和技术</w:t>
            </w:r>
          </w:p>
          <w:p>
            <w:pPr>
              <w:pStyle w:val="null3"/>
              <w:ind w:firstLine="480"/>
              <w:jc w:val="left"/>
            </w:pPr>
            <w:r>
              <w:rPr>
                <w:sz w:val="21"/>
              </w:rPr>
              <w:t>28.4</w:t>
            </w:r>
            <w:r>
              <w:rPr>
                <w:sz w:val="21"/>
              </w:rPr>
              <w:t xml:space="preserve"> </w:t>
            </w:r>
            <w:r>
              <w:rPr>
                <w:sz w:val="21"/>
              </w:rPr>
              <w:t>具备卷积伪影去除技术</w:t>
            </w:r>
          </w:p>
          <w:p>
            <w:pPr>
              <w:pStyle w:val="null3"/>
              <w:ind w:firstLine="480"/>
              <w:jc w:val="left"/>
            </w:pPr>
            <w:r>
              <w:rPr>
                <w:sz w:val="21"/>
              </w:rPr>
              <w:t>28.5</w:t>
            </w:r>
            <w:r>
              <w:rPr>
                <w:sz w:val="21"/>
              </w:rPr>
              <w:t xml:space="preserve"> </w:t>
            </w:r>
            <w:r>
              <w:rPr>
                <w:sz w:val="21"/>
              </w:rPr>
              <w:t>具备周边脉动触发技术</w:t>
            </w:r>
          </w:p>
          <w:p>
            <w:pPr>
              <w:pStyle w:val="null3"/>
              <w:ind w:firstLine="480"/>
              <w:jc w:val="left"/>
            </w:pPr>
            <w:r>
              <w:rPr>
                <w:sz w:val="21"/>
              </w:rPr>
              <w:t>28.6</w:t>
            </w:r>
            <w:r>
              <w:rPr>
                <w:sz w:val="21"/>
              </w:rPr>
              <w:t xml:space="preserve"> </w:t>
            </w:r>
            <w:r>
              <w:rPr>
                <w:sz w:val="21"/>
              </w:rPr>
              <w:t>具备呼吸触发技术</w:t>
            </w:r>
          </w:p>
          <w:p>
            <w:pPr>
              <w:pStyle w:val="null3"/>
              <w:ind w:firstLine="480"/>
              <w:jc w:val="left"/>
            </w:pPr>
            <w:r>
              <w:rPr>
                <w:sz w:val="21"/>
              </w:rPr>
              <w:t>28.7</w:t>
            </w:r>
            <w:r>
              <w:rPr>
                <w:sz w:val="21"/>
              </w:rPr>
              <w:t xml:space="preserve"> </w:t>
            </w:r>
            <w:r>
              <w:rPr>
                <w:sz w:val="21"/>
              </w:rPr>
              <w:t>具备减少呼吸运动伪影不增加扫描时间技术</w:t>
            </w:r>
          </w:p>
          <w:p>
            <w:pPr>
              <w:pStyle w:val="null3"/>
              <w:ind w:firstLine="480"/>
              <w:jc w:val="left"/>
            </w:pPr>
            <w:r>
              <w:rPr>
                <w:sz w:val="21"/>
              </w:rPr>
              <w:t>28.8</w:t>
            </w:r>
            <w:r>
              <w:rPr>
                <w:sz w:val="21"/>
              </w:rPr>
              <w:t xml:space="preserve"> </w:t>
            </w:r>
            <w:r>
              <w:rPr>
                <w:sz w:val="21"/>
              </w:rPr>
              <w:t>具备智能伪影消除技术</w:t>
            </w:r>
          </w:p>
          <w:p>
            <w:pPr>
              <w:pStyle w:val="null3"/>
              <w:ind w:firstLine="480"/>
              <w:jc w:val="left"/>
            </w:pPr>
            <w:r>
              <w:rPr>
                <w:sz w:val="21"/>
              </w:rPr>
              <w:t>28.9</w:t>
            </w:r>
            <w:r>
              <w:rPr>
                <w:sz w:val="21"/>
              </w:rPr>
              <w:t xml:space="preserve"> </w:t>
            </w:r>
            <w:r>
              <w:rPr>
                <w:sz w:val="21"/>
              </w:rPr>
              <w:t>具备手动启动和停止</w:t>
            </w:r>
          </w:p>
          <w:p>
            <w:pPr>
              <w:pStyle w:val="null3"/>
              <w:ind w:firstLine="480"/>
              <w:jc w:val="left"/>
            </w:pPr>
            <w:r>
              <w:rPr>
                <w:sz w:val="21"/>
              </w:rPr>
              <w:t>29</w:t>
            </w:r>
            <w:r>
              <w:rPr>
                <w:sz w:val="21"/>
              </w:rPr>
              <w:t>.</w:t>
            </w:r>
            <w:r>
              <w:rPr>
                <w:sz w:val="21"/>
              </w:rPr>
              <w:t xml:space="preserve"> </w:t>
            </w:r>
            <w:r>
              <w:rPr>
                <w:sz w:val="21"/>
              </w:rPr>
              <w:t>节时技术</w:t>
            </w:r>
            <w:r>
              <w:rPr>
                <w:sz w:val="21"/>
              </w:rPr>
              <w:t>,包括：</w:t>
            </w:r>
            <w:r>
              <w:rPr>
                <w:sz w:val="21"/>
              </w:rPr>
              <w:t xml:space="preserve"> </w:t>
            </w:r>
          </w:p>
          <w:p>
            <w:pPr>
              <w:pStyle w:val="null3"/>
              <w:ind w:firstLine="480"/>
              <w:jc w:val="left"/>
            </w:pPr>
            <w:r>
              <w:rPr>
                <w:sz w:val="21"/>
              </w:rPr>
              <w:t>29.1</w:t>
            </w:r>
            <w:r>
              <w:rPr>
                <w:sz w:val="21"/>
              </w:rPr>
              <w:t xml:space="preserve"> </w:t>
            </w:r>
            <w:r>
              <w:rPr>
                <w:sz w:val="21"/>
              </w:rPr>
              <w:t>具备半扫描技术</w:t>
            </w:r>
          </w:p>
          <w:p>
            <w:pPr>
              <w:pStyle w:val="null3"/>
              <w:ind w:firstLine="480"/>
              <w:jc w:val="left"/>
            </w:pPr>
            <w:r>
              <w:rPr>
                <w:sz w:val="21"/>
              </w:rPr>
              <w:t>29.2</w:t>
            </w:r>
            <w:r>
              <w:rPr>
                <w:sz w:val="21"/>
              </w:rPr>
              <w:t xml:space="preserve"> </w:t>
            </w:r>
            <w:r>
              <w:rPr>
                <w:sz w:val="21"/>
              </w:rPr>
              <w:t>具备部分扫描采集技术</w:t>
            </w:r>
          </w:p>
          <w:p>
            <w:pPr>
              <w:pStyle w:val="null3"/>
              <w:ind w:firstLine="480"/>
              <w:jc w:val="left"/>
            </w:pPr>
            <w:r>
              <w:rPr>
                <w:sz w:val="21"/>
              </w:rPr>
              <w:t>29.3</w:t>
            </w:r>
            <w:r>
              <w:rPr>
                <w:sz w:val="21"/>
              </w:rPr>
              <w:t xml:space="preserve"> </w:t>
            </w:r>
            <w:r>
              <w:rPr>
                <w:sz w:val="21"/>
              </w:rPr>
              <w:t>具备矩形视野采集技术</w:t>
            </w:r>
          </w:p>
          <w:p>
            <w:pPr>
              <w:pStyle w:val="null3"/>
              <w:ind w:firstLine="480"/>
              <w:jc w:val="left"/>
            </w:pPr>
            <w:r>
              <w:rPr>
                <w:sz w:val="21"/>
              </w:rPr>
              <w:t>29.4</w:t>
            </w:r>
            <w:r>
              <w:rPr>
                <w:sz w:val="21"/>
              </w:rPr>
              <w:t xml:space="preserve"> </w:t>
            </w:r>
            <w:r>
              <w:rPr>
                <w:sz w:val="21"/>
              </w:rPr>
              <w:t>具备三维重叠连续采集技术</w:t>
            </w:r>
          </w:p>
          <w:p>
            <w:pPr>
              <w:pStyle w:val="null3"/>
              <w:ind w:firstLine="480"/>
              <w:jc w:val="left"/>
            </w:pPr>
            <w:r>
              <w:rPr>
                <w:sz w:val="21"/>
              </w:rPr>
              <w:t>29.5</w:t>
            </w:r>
            <w:r>
              <w:rPr>
                <w:sz w:val="21"/>
              </w:rPr>
              <w:t xml:space="preserve"> </w:t>
            </w:r>
            <w:r>
              <w:rPr>
                <w:sz w:val="21"/>
              </w:rPr>
              <w:t>具备预备相位极小化扫描技术</w:t>
            </w:r>
          </w:p>
          <w:p>
            <w:pPr>
              <w:pStyle w:val="null3"/>
              <w:ind w:firstLine="480"/>
              <w:jc w:val="left"/>
            </w:pPr>
            <w:r>
              <w:rPr>
                <w:sz w:val="21"/>
              </w:rPr>
              <w:t>30</w:t>
            </w:r>
            <w:r>
              <w:rPr>
                <w:sz w:val="21"/>
              </w:rPr>
              <w:t>.</w:t>
            </w:r>
            <w:r>
              <w:rPr>
                <w:sz w:val="21"/>
              </w:rPr>
              <w:t xml:space="preserve"> </w:t>
            </w:r>
            <w:r>
              <w:rPr>
                <w:sz w:val="21"/>
              </w:rPr>
              <w:t>神经系统成像技术</w:t>
            </w:r>
            <w:r>
              <w:rPr>
                <w:sz w:val="21"/>
              </w:rPr>
              <w:t>,包括:</w:t>
            </w:r>
            <w:r>
              <w:rPr>
                <w:sz w:val="21"/>
              </w:rPr>
              <w:t xml:space="preserve"> </w:t>
            </w:r>
          </w:p>
          <w:p>
            <w:pPr>
              <w:pStyle w:val="null3"/>
              <w:ind w:firstLine="480"/>
              <w:jc w:val="left"/>
            </w:pPr>
            <w:r>
              <w:rPr>
                <w:sz w:val="21"/>
              </w:rPr>
              <w:t>30.1</w:t>
            </w:r>
            <w:r>
              <w:rPr>
                <w:sz w:val="21"/>
              </w:rPr>
              <w:t xml:space="preserve"> </w:t>
            </w:r>
            <w:r>
              <w:rPr>
                <w:sz w:val="21"/>
              </w:rPr>
              <w:t>具备高分辨解剖成像</w:t>
            </w:r>
          </w:p>
          <w:p>
            <w:pPr>
              <w:pStyle w:val="null3"/>
              <w:ind w:firstLine="480"/>
              <w:jc w:val="left"/>
            </w:pPr>
            <w:r>
              <w:rPr>
                <w:sz w:val="21"/>
              </w:rPr>
              <w:t>30.2</w:t>
            </w:r>
            <w:r>
              <w:rPr>
                <w:sz w:val="21"/>
              </w:rPr>
              <w:t xml:space="preserve"> </w:t>
            </w:r>
            <w:r>
              <w:rPr>
                <w:sz w:val="21"/>
              </w:rPr>
              <w:t>具备脊髓成像</w:t>
            </w:r>
          </w:p>
          <w:p>
            <w:pPr>
              <w:pStyle w:val="null3"/>
              <w:ind w:firstLine="480"/>
              <w:jc w:val="left"/>
            </w:pPr>
            <w:r>
              <w:rPr>
                <w:sz w:val="21"/>
              </w:rPr>
              <w:t>30.3</w:t>
            </w:r>
            <w:r>
              <w:rPr>
                <w:sz w:val="21"/>
              </w:rPr>
              <w:t xml:space="preserve"> </w:t>
            </w:r>
            <w:r>
              <w:rPr>
                <w:sz w:val="21"/>
              </w:rPr>
              <w:t>具备脑脊液抑制技术</w:t>
            </w:r>
          </w:p>
          <w:p>
            <w:pPr>
              <w:pStyle w:val="null3"/>
              <w:ind w:firstLine="480"/>
              <w:jc w:val="left"/>
            </w:pPr>
            <w:r>
              <w:rPr>
                <w:sz w:val="21"/>
              </w:rPr>
              <w:t>30.4</w:t>
            </w:r>
            <w:r>
              <w:rPr>
                <w:sz w:val="21"/>
              </w:rPr>
              <w:t xml:space="preserve"> </w:t>
            </w:r>
            <w:r>
              <w:rPr>
                <w:sz w:val="21"/>
              </w:rPr>
              <w:t>具备脂肪抑制</w:t>
            </w:r>
          </w:p>
          <w:p>
            <w:pPr>
              <w:pStyle w:val="null3"/>
              <w:ind w:firstLine="480"/>
              <w:jc w:val="left"/>
            </w:pPr>
            <w:r>
              <w:rPr>
                <w:sz w:val="21"/>
              </w:rPr>
              <w:t>30.5</w:t>
            </w:r>
            <w:r>
              <w:rPr>
                <w:sz w:val="21"/>
              </w:rPr>
              <w:t xml:space="preserve"> </w:t>
            </w:r>
            <w:r>
              <w:rPr>
                <w:sz w:val="21"/>
              </w:rPr>
              <w:t>具备灰、白质最佳显示成像</w:t>
            </w:r>
          </w:p>
          <w:p>
            <w:pPr>
              <w:pStyle w:val="null3"/>
              <w:ind w:firstLine="480"/>
              <w:jc w:val="left"/>
            </w:pPr>
            <w:r>
              <w:rPr>
                <w:sz w:val="21"/>
              </w:rPr>
              <w:t>30.6</w:t>
            </w:r>
            <w:r>
              <w:rPr>
                <w:sz w:val="21"/>
              </w:rPr>
              <w:t xml:space="preserve"> </w:t>
            </w:r>
            <w:r>
              <w:rPr>
                <w:sz w:val="21"/>
              </w:rPr>
              <w:t>具备弥散成像技术，包括</w:t>
            </w:r>
            <w:r>
              <w:rPr>
                <w:sz w:val="21"/>
              </w:rPr>
              <w:t>:</w:t>
            </w:r>
            <w:r>
              <w:rPr>
                <w:sz w:val="21"/>
              </w:rPr>
              <w:t xml:space="preserve"> </w:t>
            </w:r>
          </w:p>
          <w:p>
            <w:pPr>
              <w:pStyle w:val="null3"/>
              <w:ind w:firstLine="480"/>
              <w:jc w:val="left"/>
            </w:pPr>
            <w:r>
              <w:rPr>
                <w:sz w:val="21"/>
              </w:rPr>
              <w:t>30.7</w:t>
            </w:r>
            <w:r>
              <w:rPr>
                <w:sz w:val="21"/>
              </w:rPr>
              <w:t xml:space="preserve"> </w:t>
            </w:r>
            <w:r>
              <w:rPr>
                <w:sz w:val="21"/>
              </w:rPr>
              <w:t>具备</w:t>
            </w:r>
            <w:r>
              <w:rPr>
                <w:sz w:val="21"/>
              </w:rPr>
              <w:t>ADC成像</w:t>
            </w:r>
          </w:p>
          <w:p>
            <w:pPr>
              <w:pStyle w:val="null3"/>
              <w:ind w:firstLine="480"/>
              <w:jc w:val="left"/>
            </w:pPr>
            <w:r>
              <w:rPr>
                <w:sz w:val="21"/>
              </w:rPr>
              <w:t>30.8</w:t>
            </w:r>
            <w:r>
              <w:rPr>
                <w:sz w:val="21"/>
              </w:rPr>
              <w:t xml:space="preserve"> </w:t>
            </w:r>
            <w:r>
              <w:rPr>
                <w:sz w:val="21"/>
              </w:rPr>
              <w:t>具备各向同性采集</w:t>
            </w:r>
          </w:p>
          <w:p>
            <w:pPr>
              <w:pStyle w:val="null3"/>
              <w:ind w:firstLine="480"/>
              <w:jc w:val="left"/>
            </w:pPr>
            <w:r>
              <w:rPr>
                <w:sz w:val="21"/>
              </w:rPr>
              <w:t>30.9</w:t>
            </w:r>
            <w:r>
              <w:rPr>
                <w:sz w:val="21"/>
              </w:rPr>
              <w:t xml:space="preserve"> </w:t>
            </w:r>
            <w:r>
              <w:rPr>
                <w:sz w:val="21"/>
              </w:rPr>
              <w:t>具备各向异性采集</w:t>
            </w:r>
          </w:p>
          <w:p>
            <w:pPr>
              <w:pStyle w:val="null3"/>
              <w:ind w:firstLine="480"/>
              <w:jc w:val="left"/>
            </w:pPr>
            <w:r>
              <w:rPr>
                <w:sz w:val="21"/>
              </w:rPr>
              <w:t>30.10</w:t>
            </w:r>
            <w:r>
              <w:rPr>
                <w:sz w:val="21"/>
              </w:rPr>
              <w:t xml:space="preserve"> </w:t>
            </w:r>
            <w:r>
              <w:rPr>
                <w:sz w:val="21"/>
              </w:rPr>
              <w:t>具备一次扫描完成三弥散方向采集</w:t>
            </w:r>
          </w:p>
          <w:p>
            <w:pPr>
              <w:pStyle w:val="null3"/>
              <w:ind w:firstLine="480"/>
              <w:jc w:val="left"/>
            </w:pPr>
            <w:r>
              <w:rPr>
                <w:sz w:val="21"/>
              </w:rPr>
              <w:t>30.11</w:t>
            </w:r>
            <w:r>
              <w:rPr>
                <w:sz w:val="21"/>
              </w:rPr>
              <w:t xml:space="preserve"> </w:t>
            </w:r>
            <w:r>
              <w:rPr>
                <w:sz w:val="21"/>
              </w:rPr>
              <w:t>灌注成像技术</w:t>
            </w:r>
            <w:r>
              <w:rPr>
                <w:sz w:val="21"/>
              </w:rPr>
              <w:t>,包括:</w:t>
            </w:r>
            <w:r>
              <w:rPr>
                <w:sz w:val="21"/>
              </w:rPr>
              <w:t xml:space="preserve"> </w:t>
            </w:r>
          </w:p>
          <w:p>
            <w:pPr>
              <w:pStyle w:val="null3"/>
              <w:ind w:firstLine="480"/>
              <w:jc w:val="left"/>
            </w:pPr>
            <w:r>
              <w:rPr>
                <w:sz w:val="21"/>
              </w:rPr>
              <w:t>30.11.1</w:t>
            </w:r>
            <w:r>
              <w:rPr>
                <w:sz w:val="21"/>
              </w:rPr>
              <w:t xml:space="preserve"> </w:t>
            </w:r>
            <w:r>
              <w:rPr>
                <w:sz w:val="21"/>
              </w:rPr>
              <w:t>具备线上计算血流动态图</w:t>
            </w:r>
          </w:p>
          <w:p>
            <w:pPr>
              <w:pStyle w:val="null3"/>
              <w:ind w:firstLine="480"/>
              <w:jc w:val="left"/>
            </w:pPr>
            <w:r>
              <w:rPr>
                <w:sz w:val="21"/>
              </w:rPr>
              <w:t>30.11.2</w:t>
            </w:r>
            <w:r>
              <w:rPr>
                <w:sz w:val="21"/>
              </w:rPr>
              <w:t xml:space="preserve"> </w:t>
            </w:r>
            <w:r>
              <w:rPr>
                <w:sz w:val="21"/>
              </w:rPr>
              <w:t>具备平均通过时间</w:t>
            </w:r>
          </w:p>
          <w:p>
            <w:pPr>
              <w:pStyle w:val="null3"/>
              <w:ind w:firstLine="480"/>
              <w:jc w:val="left"/>
            </w:pPr>
            <w:r>
              <w:rPr>
                <w:sz w:val="21"/>
              </w:rPr>
              <w:t>30.11.3</w:t>
            </w:r>
            <w:r>
              <w:rPr>
                <w:sz w:val="21"/>
              </w:rPr>
              <w:t xml:space="preserve"> </w:t>
            </w:r>
            <w:r>
              <w:rPr>
                <w:sz w:val="21"/>
              </w:rPr>
              <w:t>具备到达峰值时间</w:t>
            </w:r>
          </w:p>
          <w:p>
            <w:pPr>
              <w:pStyle w:val="null3"/>
              <w:ind w:firstLine="480"/>
              <w:jc w:val="left"/>
            </w:pPr>
            <w:r>
              <w:rPr>
                <w:sz w:val="21"/>
              </w:rPr>
              <w:t>30.11.4</w:t>
            </w:r>
            <w:r>
              <w:rPr>
                <w:sz w:val="21"/>
              </w:rPr>
              <w:t xml:space="preserve"> </w:t>
            </w:r>
            <w:r>
              <w:rPr>
                <w:sz w:val="21"/>
              </w:rPr>
              <w:t>具备负积分图</w:t>
            </w:r>
          </w:p>
          <w:p>
            <w:pPr>
              <w:pStyle w:val="null3"/>
              <w:ind w:firstLine="480"/>
              <w:jc w:val="left"/>
            </w:pPr>
            <w:r>
              <w:rPr>
                <w:sz w:val="21"/>
              </w:rPr>
              <w:t>30.11.5</w:t>
            </w:r>
            <w:r>
              <w:rPr>
                <w:sz w:val="21"/>
              </w:rPr>
              <w:t xml:space="preserve"> </w:t>
            </w:r>
            <w:r>
              <w:rPr>
                <w:sz w:val="21"/>
              </w:rPr>
              <w:t>具备索引图</w:t>
            </w:r>
          </w:p>
          <w:p>
            <w:pPr>
              <w:pStyle w:val="null3"/>
              <w:ind w:firstLine="480"/>
              <w:jc w:val="left"/>
            </w:pPr>
            <w:r>
              <w:rPr>
                <w:sz w:val="21"/>
              </w:rPr>
              <w:t>31</w:t>
            </w:r>
            <w:r>
              <w:rPr>
                <w:sz w:val="21"/>
              </w:rPr>
              <w:t>.</w:t>
            </w:r>
            <w:r>
              <w:rPr>
                <w:sz w:val="21"/>
              </w:rPr>
              <w:t xml:space="preserve"> </w:t>
            </w:r>
            <w:r>
              <w:rPr>
                <w:sz w:val="21"/>
              </w:rPr>
              <w:t>心血管成像技术</w:t>
            </w:r>
            <w:r>
              <w:rPr>
                <w:sz w:val="21"/>
              </w:rPr>
              <w:t>,包括：</w:t>
            </w:r>
            <w:r>
              <w:rPr>
                <w:sz w:val="21"/>
              </w:rPr>
              <w:t xml:space="preserve"> </w:t>
            </w:r>
          </w:p>
          <w:p>
            <w:pPr>
              <w:pStyle w:val="null3"/>
              <w:ind w:firstLine="480"/>
              <w:jc w:val="left"/>
            </w:pPr>
            <w:r>
              <w:rPr>
                <w:sz w:val="21"/>
              </w:rPr>
              <w:t>31.1</w:t>
            </w:r>
            <w:r>
              <w:rPr>
                <w:sz w:val="21"/>
              </w:rPr>
              <w:t xml:space="preserve"> </w:t>
            </w:r>
            <w:r>
              <w:rPr>
                <w:sz w:val="21"/>
              </w:rPr>
              <w:t>具备</w:t>
            </w:r>
            <w:r>
              <w:rPr>
                <w:sz w:val="21"/>
              </w:rPr>
              <w:t>2D/3D时飞法技术</w:t>
            </w:r>
          </w:p>
          <w:p>
            <w:pPr>
              <w:pStyle w:val="null3"/>
              <w:ind w:firstLine="480"/>
              <w:jc w:val="left"/>
            </w:pPr>
            <w:r>
              <w:rPr>
                <w:sz w:val="21"/>
              </w:rPr>
              <w:t>31.2</w:t>
            </w:r>
            <w:r>
              <w:rPr>
                <w:sz w:val="21"/>
              </w:rPr>
              <w:t xml:space="preserve"> </w:t>
            </w:r>
            <w:r>
              <w:rPr>
                <w:sz w:val="21"/>
              </w:rPr>
              <w:t>具备连续多层</w:t>
            </w:r>
            <w:r>
              <w:rPr>
                <w:sz w:val="21"/>
              </w:rPr>
              <w:t>3D时飞法技术</w:t>
            </w:r>
          </w:p>
          <w:p>
            <w:pPr>
              <w:pStyle w:val="null3"/>
              <w:ind w:firstLine="480"/>
              <w:jc w:val="left"/>
            </w:pPr>
            <w:r>
              <w:rPr>
                <w:sz w:val="21"/>
              </w:rPr>
              <w:t>31.3</w:t>
            </w:r>
            <w:r>
              <w:rPr>
                <w:sz w:val="21"/>
              </w:rPr>
              <w:t xml:space="preserve"> </w:t>
            </w:r>
            <w:r>
              <w:rPr>
                <w:sz w:val="21"/>
              </w:rPr>
              <w:t>具备门控流入技术</w:t>
            </w:r>
          </w:p>
          <w:p>
            <w:pPr>
              <w:pStyle w:val="null3"/>
              <w:ind w:firstLine="480"/>
              <w:jc w:val="left"/>
            </w:pPr>
            <w:r>
              <w:rPr>
                <w:sz w:val="21"/>
              </w:rPr>
              <w:t>31.4</w:t>
            </w:r>
            <w:r>
              <w:rPr>
                <w:sz w:val="21"/>
              </w:rPr>
              <w:t xml:space="preserve"> </w:t>
            </w:r>
            <w:r>
              <w:rPr>
                <w:sz w:val="21"/>
              </w:rPr>
              <w:t>具备</w:t>
            </w:r>
            <w:r>
              <w:rPr>
                <w:sz w:val="21"/>
              </w:rPr>
              <w:t>2D/3D相位对比技术</w:t>
            </w:r>
          </w:p>
          <w:p>
            <w:pPr>
              <w:pStyle w:val="null3"/>
              <w:ind w:firstLine="480"/>
              <w:jc w:val="left"/>
            </w:pPr>
            <w:r>
              <w:rPr>
                <w:sz w:val="21"/>
              </w:rPr>
              <w:t>31.5</w:t>
            </w:r>
            <w:r>
              <w:rPr>
                <w:sz w:val="21"/>
              </w:rPr>
              <w:t xml:space="preserve"> </w:t>
            </w:r>
            <w:r>
              <w:rPr>
                <w:sz w:val="21"/>
              </w:rPr>
              <w:t>具备相位对比</w:t>
            </w:r>
            <w:r>
              <w:rPr>
                <w:sz w:val="21"/>
              </w:rPr>
              <w:t>MRA技术</w:t>
            </w:r>
          </w:p>
          <w:p>
            <w:pPr>
              <w:pStyle w:val="null3"/>
              <w:ind w:firstLine="480"/>
              <w:jc w:val="left"/>
            </w:pPr>
            <w:r>
              <w:rPr>
                <w:sz w:val="21"/>
              </w:rPr>
              <w:t>31.6</w:t>
            </w:r>
            <w:r>
              <w:rPr>
                <w:sz w:val="21"/>
              </w:rPr>
              <w:t xml:space="preserve"> </w:t>
            </w:r>
            <w:r>
              <w:rPr>
                <w:sz w:val="21"/>
              </w:rPr>
              <w:t>具备磁化传递</w:t>
            </w:r>
            <w:r>
              <w:rPr>
                <w:sz w:val="21"/>
              </w:rPr>
              <w:t>(MTC法)血管造影</w:t>
            </w:r>
            <w:r>
              <w:rPr>
                <w:sz w:val="21"/>
              </w:rPr>
              <w:t xml:space="preserve"> </w:t>
            </w:r>
          </w:p>
          <w:p>
            <w:pPr>
              <w:pStyle w:val="null3"/>
              <w:ind w:firstLine="480"/>
              <w:jc w:val="both"/>
            </w:pPr>
            <w:r>
              <w:rPr>
                <w:sz w:val="21"/>
              </w:rPr>
              <w:t>31.7</w:t>
            </w:r>
            <w:r>
              <w:rPr>
                <w:sz w:val="21"/>
              </w:rPr>
              <w:t xml:space="preserve"> </w:t>
            </w:r>
            <w:r>
              <w:rPr>
                <w:sz w:val="21"/>
              </w:rPr>
              <w:t>具备智能化实时透视减影造影剂追踪血管成像技术</w:t>
            </w:r>
            <w:r>
              <w:rPr>
                <w:sz w:val="21"/>
              </w:rPr>
              <w:t xml:space="preserve"> </w:t>
            </w:r>
          </w:p>
          <w:p>
            <w:pPr>
              <w:pStyle w:val="null3"/>
              <w:ind w:firstLine="480"/>
              <w:jc w:val="left"/>
            </w:pPr>
            <w:r>
              <w:rPr>
                <w:sz w:val="21"/>
              </w:rPr>
              <w:t>31.8</w:t>
            </w:r>
            <w:r>
              <w:rPr>
                <w:sz w:val="21"/>
              </w:rPr>
              <w:t xml:space="preserve"> </w:t>
            </w:r>
            <w:r>
              <w:rPr>
                <w:sz w:val="21"/>
              </w:rPr>
              <w:t>具备智能化自动床移造影剂跟踪技术</w:t>
            </w:r>
          </w:p>
          <w:p>
            <w:pPr>
              <w:pStyle w:val="null3"/>
              <w:ind w:firstLine="480"/>
              <w:jc w:val="left"/>
            </w:pPr>
            <w:r>
              <w:rPr>
                <w:sz w:val="21"/>
              </w:rPr>
              <w:t>31.9</w:t>
            </w:r>
            <w:r>
              <w:rPr>
                <w:sz w:val="21"/>
              </w:rPr>
              <w:t xml:space="preserve"> </w:t>
            </w:r>
            <w:r>
              <w:rPr>
                <w:sz w:val="21"/>
              </w:rPr>
              <w:t>具备</w:t>
            </w:r>
            <w:r>
              <w:rPr>
                <w:sz w:val="21"/>
              </w:rPr>
              <w:t>3D多层重叠成像技术</w:t>
            </w:r>
          </w:p>
          <w:p>
            <w:pPr>
              <w:pStyle w:val="null3"/>
              <w:ind w:firstLine="480"/>
              <w:jc w:val="left"/>
            </w:pPr>
            <w:r>
              <w:rPr>
                <w:sz w:val="21"/>
              </w:rPr>
              <w:t>31.10</w:t>
            </w:r>
            <w:r>
              <w:rPr>
                <w:sz w:val="21"/>
              </w:rPr>
              <w:t xml:space="preserve"> </w:t>
            </w:r>
            <w:r>
              <w:rPr>
                <w:sz w:val="21"/>
              </w:rPr>
              <w:t>具备可变反转角度射频技术</w:t>
            </w:r>
          </w:p>
          <w:p>
            <w:pPr>
              <w:pStyle w:val="null3"/>
              <w:ind w:firstLine="480"/>
              <w:jc w:val="left"/>
            </w:pPr>
            <w:r>
              <w:rPr>
                <w:sz w:val="21"/>
              </w:rPr>
              <w:t>31.11</w:t>
            </w:r>
            <w:r>
              <w:rPr>
                <w:sz w:val="21"/>
              </w:rPr>
              <w:t xml:space="preserve"> </w:t>
            </w:r>
            <w:r>
              <w:rPr>
                <w:sz w:val="21"/>
              </w:rPr>
              <w:t>具备血管选择技术</w:t>
            </w:r>
          </w:p>
          <w:p>
            <w:pPr>
              <w:pStyle w:val="null3"/>
              <w:ind w:firstLine="480"/>
              <w:jc w:val="left"/>
            </w:pPr>
            <w:r>
              <w:rPr>
                <w:sz w:val="21"/>
              </w:rPr>
              <w:t>31.12</w:t>
            </w:r>
            <w:r>
              <w:rPr>
                <w:sz w:val="21"/>
              </w:rPr>
              <w:t xml:space="preserve"> </w:t>
            </w:r>
            <w:r>
              <w:rPr>
                <w:sz w:val="21"/>
              </w:rPr>
              <w:t>具备最大强度投影技术</w:t>
            </w:r>
          </w:p>
          <w:p>
            <w:pPr>
              <w:pStyle w:val="null3"/>
              <w:ind w:firstLine="480"/>
              <w:jc w:val="left"/>
            </w:pPr>
            <w:r>
              <w:rPr>
                <w:sz w:val="21"/>
              </w:rPr>
              <w:t>31.13</w:t>
            </w:r>
            <w:r>
              <w:rPr>
                <w:sz w:val="21"/>
              </w:rPr>
              <w:t xml:space="preserve"> </w:t>
            </w:r>
            <w:r>
              <w:rPr>
                <w:sz w:val="21"/>
              </w:rPr>
              <w:t>具备多层面重建技术</w:t>
            </w:r>
          </w:p>
          <w:p>
            <w:pPr>
              <w:pStyle w:val="null3"/>
              <w:ind w:firstLine="480"/>
              <w:jc w:val="left"/>
            </w:pPr>
            <w:r>
              <w:rPr>
                <w:sz w:val="21"/>
              </w:rPr>
              <w:t>31.14</w:t>
            </w:r>
            <w:r>
              <w:rPr>
                <w:sz w:val="21"/>
              </w:rPr>
              <w:t xml:space="preserve"> </w:t>
            </w:r>
            <w:r>
              <w:rPr>
                <w:sz w:val="21"/>
              </w:rPr>
              <w:t>具备实时交互式血管图像处理</w:t>
            </w:r>
          </w:p>
          <w:p>
            <w:pPr>
              <w:pStyle w:val="null3"/>
              <w:ind w:firstLine="480"/>
              <w:jc w:val="left"/>
            </w:pPr>
            <w:r>
              <w:rPr>
                <w:sz w:val="21"/>
              </w:rPr>
              <w:t>31.15</w:t>
            </w:r>
            <w:r>
              <w:rPr>
                <w:sz w:val="21"/>
              </w:rPr>
              <w:t xml:space="preserve"> </w:t>
            </w:r>
            <w:r>
              <w:rPr>
                <w:sz w:val="21"/>
              </w:rPr>
              <w:t>具备流量定量分析技术</w:t>
            </w:r>
          </w:p>
          <w:p>
            <w:pPr>
              <w:pStyle w:val="null3"/>
              <w:ind w:firstLine="480"/>
              <w:jc w:val="left"/>
            </w:pPr>
            <w:r>
              <w:rPr>
                <w:sz w:val="21"/>
              </w:rPr>
              <w:t>31.16</w:t>
            </w:r>
            <w:r>
              <w:rPr>
                <w:sz w:val="21"/>
              </w:rPr>
              <w:t xml:space="preserve"> </w:t>
            </w:r>
            <w:r>
              <w:rPr>
                <w:sz w:val="21"/>
              </w:rPr>
              <w:t>具备高时间分辨率的血管成像</w:t>
            </w:r>
          </w:p>
          <w:p>
            <w:pPr>
              <w:pStyle w:val="null3"/>
              <w:ind w:firstLine="480"/>
              <w:jc w:val="left"/>
            </w:pPr>
            <w:r>
              <w:rPr>
                <w:sz w:val="21"/>
              </w:rPr>
              <w:t>31.17</w:t>
            </w:r>
            <w:r>
              <w:rPr>
                <w:sz w:val="21"/>
              </w:rPr>
              <w:t xml:space="preserve"> </w:t>
            </w:r>
            <w:r>
              <w:rPr>
                <w:sz w:val="21"/>
              </w:rPr>
              <w:t>具备区域饱和技术</w:t>
            </w:r>
          </w:p>
          <w:p>
            <w:pPr>
              <w:pStyle w:val="null3"/>
              <w:ind w:firstLine="480"/>
              <w:jc w:val="left"/>
            </w:pPr>
            <w:r>
              <w:rPr>
                <w:sz w:val="21"/>
              </w:rPr>
              <w:t>31.18</w:t>
            </w:r>
            <w:r>
              <w:rPr>
                <w:sz w:val="21"/>
              </w:rPr>
              <w:t xml:space="preserve"> </w:t>
            </w:r>
            <w:r>
              <w:rPr>
                <w:sz w:val="21"/>
              </w:rPr>
              <w:t>具备心脏成像白血、黑血技术</w:t>
            </w:r>
          </w:p>
          <w:p>
            <w:pPr>
              <w:pStyle w:val="null3"/>
              <w:ind w:firstLine="480"/>
              <w:jc w:val="left"/>
            </w:pPr>
            <w:r>
              <w:rPr>
                <w:sz w:val="21"/>
              </w:rPr>
              <w:t>31.19</w:t>
            </w:r>
            <w:r>
              <w:rPr>
                <w:sz w:val="21"/>
              </w:rPr>
              <w:t xml:space="preserve"> </w:t>
            </w:r>
            <w:r>
              <w:rPr>
                <w:sz w:val="21"/>
              </w:rPr>
              <w:t>具备二维、三维多相位心脏电影成像</w:t>
            </w:r>
          </w:p>
          <w:p>
            <w:pPr>
              <w:pStyle w:val="null3"/>
              <w:ind w:firstLine="480"/>
              <w:jc w:val="left"/>
            </w:pPr>
            <w:r>
              <w:rPr>
                <w:sz w:val="21"/>
              </w:rPr>
              <w:t>31.20</w:t>
            </w:r>
            <w:r>
              <w:rPr>
                <w:sz w:val="21"/>
              </w:rPr>
              <w:t xml:space="preserve"> </w:t>
            </w:r>
            <w:r>
              <w:rPr>
                <w:sz w:val="21"/>
              </w:rPr>
              <w:t>具备无线蓝牙传输呼吸门控</w:t>
            </w:r>
          </w:p>
          <w:p>
            <w:pPr>
              <w:pStyle w:val="null3"/>
              <w:ind w:firstLine="480"/>
              <w:jc w:val="left"/>
            </w:pPr>
            <w:r>
              <w:rPr>
                <w:sz w:val="21"/>
              </w:rPr>
              <w:t>31.21</w:t>
            </w:r>
            <w:r>
              <w:rPr>
                <w:sz w:val="21"/>
              </w:rPr>
              <w:t xml:space="preserve"> </w:t>
            </w:r>
            <w:r>
              <w:rPr>
                <w:sz w:val="21"/>
              </w:rPr>
              <w:t>具备无线蓝牙传输外周门控</w:t>
            </w:r>
          </w:p>
          <w:p>
            <w:pPr>
              <w:pStyle w:val="null3"/>
              <w:ind w:firstLine="480"/>
              <w:jc w:val="left"/>
            </w:pPr>
            <w:r>
              <w:rPr>
                <w:sz w:val="21"/>
              </w:rPr>
              <w:t>31.22</w:t>
            </w:r>
            <w:r>
              <w:rPr>
                <w:sz w:val="21"/>
              </w:rPr>
              <w:t xml:space="preserve"> </w:t>
            </w:r>
            <w:r>
              <w:rPr>
                <w:sz w:val="21"/>
              </w:rPr>
              <w:t>具备频率编码方向扩大采集</w:t>
            </w:r>
          </w:p>
          <w:p>
            <w:pPr>
              <w:pStyle w:val="null3"/>
              <w:ind w:firstLine="480"/>
              <w:jc w:val="left"/>
            </w:pPr>
            <w:r>
              <w:rPr>
                <w:sz w:val="21"/>
              </w:rPr>
              <w:t>31.23</w:t>
            </w:r>
            <w:r>
              <w:rPr>
                <w:sz w:val="21"/>
              </w:rPr>
              <w:t xml:space="preserve"> </w:t>
            </w:r>
            <w:r>
              <w:rPr>
                <w:sz w:val="21"/>
              </w:rPr>
              <w:t>具备相位编码方向扩大采集</w:t>
            </w:r>
          </w:p>
          <w:p>
            <w:pPr>
              <w:pStyle w:val="null3"/>
              <w:ind w:firstLine="480"/>
              <w:jc w:val="left"/>
            </w:pPr>
            <w:r>
              <w:rPr>
                <w:sz w:val="21"/>
              </w:rPr>
              <w:t>31.24</w:t>
            </w:r>
            <w:r>
              <w:rPr>
                <w:sz w:val="21"/>
              </w:rPr>
              <w:t xml:space="preserve"> </w:t>
            </w:r>
            <w:r>
              <w:rPr>
                <w:sz w:val="21"/>
              </w:rPr>
              <w:t>具备脂肪饱和技术</w:t>
            </w:r>
          </w:p>
          <w:p>
            <w:pPr>
              <w:pStyle w:val="null3"/>
              <w:ind w:firstLine="480"/>
              <w:jc w:val="left"/>
            </w:pPr>
            <w:r>
              <w:rPr>
                <w:sz w:val="21"/>
              </w:rPr>
              <w:t>32</w:t>
            </w:r>
            <w:r>
              <w:rPr>
                <w:sz w:val="21"/>
              </w:rPr>
              <w:t>.</w:t>
            </w:r>
            <w:r>
              <w:rPr>
                <w:sz w:val="21"/>
              </w:rPr>
              <w:t xml:space="preserve"> </w:t>
            </w:r>
            <w:r>
              <w:rPr>
                <w:sz w:val="21"/>
              </w:rPr>
              <w:t>具备并行采集技术成像</w:t>
            </w:r>
          </w:p>
          <w:p>
            <w:pPr>
              <w:pStyle w:val="null3"/>
              <w:ind w:firstLine="480"/>
              <w:jc w:val="left"/>
            </w:pPr>
            <w:r>
              <w:rPr>
                <w:sz w:val="21"/>
              </w:rPr>
              <w:t>33</w:t>
            </w:r>
            <w:r>
              <w:rPr>
                <w:sz w:val="21"/>
              </w:rPr>
              <w:t>.</w:t>
            </w:r>
            <w:r>
              <w:rPr>
                <w:sz w:val="21"/>
              </w:rPr>
              <w:t xml:space="preserve"> </w:t>
            </w:r>
            <w:r>
              <w:rPr>
                <w:sz w:val="21"/>
              </w:rPr>
              <w:t>具备运动伪影校正技术</w:t>
            </w:r>
          </w:p>
          <w:p>
            <w:pPr>
              <w:pStyle w:val="null3"/>
              <w:ind w:firstLine="480"/>
              <w:jc w:val="left"/>
            </w:pPr>
            <w:r>
              <w:rPr>
                <w:sz w:val="21"/>
              </w:rPr>
              <w:t>34</w:t>
            </w:r>
            <w:r>
              <w:rPr>
                <w:sz w:val="21"/>
              </w:rPr>
              <w:t>.</w:t>
            </w:r>
            <w:r>
              <w:rPr>
                <w:sz w:val="21"/>
              </w:rPr>
              <w:t xml:space="preserve"> </w:t>
            </w:r>
            <w:r>
              <w:rPr>
                <w:sz w:val="21"/>
              </w:rPr>
              <w:t>具备水成像</w:t>
            </w:r>
          </w:p>
          <w:p>
            <w:pPr>
              <w:pStyle w:val="null3"/>
              <w:ind w:firstLine="480"/>
              <w:jc w:val="left"/>
            </w:pPr>
            <w:r>
              <w:rPr>
                <w:sz w:val="21"/>
              </w:rPr>
              <w:t>35</w:t>
            </w:r>
            <w:r>
              <w:rPr>
                <w:sz w:val="21"/>
              </w:rPr>
              <w:t>.</w:t>
            </w:r>
            <w:r>
              <w:rPr>
                <w:sz w:val="21"/>
              </w:rPr>
              <w:t xml:space="preserve"> </w:t>
            </w:r>
            <w:r>
              <w:rPr>
                <w:sz w:val="21"/>
              </w:rPr>
              <w:t>具备信</w:t>
            </w:r>
            <w:r>
              <w:rPr>
                <w:sz w:val="21"/>
              </w:rPr>
              <w:t>/噪指示器</w:t>
            </w:r>
          </w:p>
          <w:p>
            <w:pPr>
              <w:pStyle w:val="null3"/>
              <w:ind w:firstLine="480"/>
              <w:jc w:val="left"/>
            </w:pPr>
            <w:r>
              <w:rPr>
                <w:sz w:val="21"/>
              </w:rPr>
              <w:t>36</w:t>
            </w:r>
            <w:r>
              <w:rPr>
                <w:sz w:val="21"/>
              </w:rPr>
              <w:t>.</w:t>
            </w:r>
            <w:r>
              <w:rPr>
                <w:sz w:val="21"/>
              </w:rPr>
              <w:t xml:space="preserve"> </w:t>
            </w:r>
            <w:r>
              <w:rPr>
                <w:sz w:val="21"/>
              </w:rPr>
              <w:t>具备预扫描技术</w:t>
            </w:r>
          </w:p>
          <w:p>
            <w:pPr>
              <w:pStyle w:val="null3"/>
              <w:ind w:firstLine="480"/>
              <w:jc w:val="left"/>
            </w:pPr>
            <w:r>
              <w:rPr>
                <w:sz w:val="21"/>
              </w:rPr>
              <w:t>37</w:t>
            </w:r>
            <w:r>
              <w:rPr>
                <w:sz w:val="21"/>
              </w:rPr>
              <w:t>.</w:t>
            </w:r>
            <w:r>
              <w:rPr>
                <w:sz w:val="21"/>
              </w:rPr>
              <w:t xml:space="preserve"> </w:t>
            </w:r>
            <w:r>
              <w:rPr>
                <w:sz w:val="21"/>
              </w:rPr>
              <w:t>具备高分辨采集及重建技术</w:t>
            </w:r>
          </w:p>
          <w:p>
            <w:pPr>
              <w:pStyle w:val="null3"/>
              <w:ind w:firstLine="480"/>
              <w:jc w:val="left"/>
            </w:pPr>
            <w:r>
              <w:rPr>
                <w:sz w:val="21"/>
              </w:rPr>
              <w:t>38</w:t>
            </w:r>
            <w:r>
              <w:rPr>
                <w:sz w:val="21"/>
              </w:rPr>
              <w:t>.</w:t>
            </w:r>
            <w:r>
              <w:rPr>
                <w:sz w:val="21"/>
              </w:rPr>
              <w:t xml:space="preserve"> </w:t>
            </w:r>
            <w:r>
              <w:rPr>
                <w:sz w:val="21"/>
              </w:rPr>
              <w:t>具备心电向量门控技术</w:t>
            </w:r>
          </w:p>
          <w:p>
            <w:pPr>
              <w:pStyle w:val="null3"/>
              <w:ind w:firstLine="480"/>
              <w:jc w:val="left"/>
            </w:pPr>
            <w:r>
              <w:rPr>
                <w:sz w:val="21"/>
              </w:rPr>
              <w:t>39</w:t>
            </w:r>
            <w:r>
              <w:rPr>
                <w:sz w:val="21"/>
              </w:rPr>
              <w:t>.</w:t>
            </w:r>
            <w:r>
              <w:rPr>
                <w:sz w:val="21"/>
              </w:rPr>
              <w:t xml:space="preserve"> </w:t>
            </w:r>
            <w:r>
              <w:rPr>
                <w:sz w:val="21"/>
              </w:rPr>
              <w:t>具备</w:t>
            </w:r>
            <w:r>
              <w:rPr>
                <w:sz w:val="21"/>
              </w:rPr>
              <w:t>3D腹部增强扫描</w:t>
            </w:r>
          </w:p>
          <w:p>
            <w:pPr>
              <w:pStyle w:val="null3"/>
              <w:ind w:firstLine="480"/>
              <w:jc w:val="left"/>
            </w:pPr>
            <w:r>
              <w:rPr>
                <w:sz w:val="21"/>
              </w:rPr>
              <w:t>40</w:t>
            </w:r>
            <w:r>
              <w:rPr>
                <w:sz w:val="21"/>
              </w:rPr>
              <w:t>.</w:t>
            </w:r>
            <w:r>
              <w:rPr>
                <w:sz w:val="21"/>
              </w:rPr>
              <w:t xml:space="preserve"> </w:t>
            </w:r>
            <w:r>
              <w:rPr>
                <w:sz w:val="21"/>
              </w:rPr>
              <w:t>具备一键式扫描卡片</w:t>
            </w:r>
          </w:p>
          <w:p>
            <w:pPr>
              <w:pStyle w:val="null3"/>
              <w:ind w:firstLine="480"/>
              <w:jc w:val="left"/>
            </w:pPr>
            <w:r>
              <w:rPr>
                <w:sz w:val="21"/>
              </w:rPr>
              <w:t>41</w:t>
            </w:r>
            <w:r>
              <w:rPr>
                <w:sz w:val="21"/>
              </w:rPr>
              <w:t>.</w:t>
            </w:r>
            <w:r>
              <w:rPr>
                <w:sz w:val="21"/>
              </w:rPr>
              <w:t xml:space="preserve"> </w:t>
            </w:r>
            <w:r>
              <w:rPr>
                <w:sz w:val="21"/>
              </w:rPr>
              <w:t>具备背景抑制弥散</w:t>
            </w:r>
          </w:p>
          <w:p>
            <w:pPr>
              <w:pStyle w:val="null3"/>
              <w:ind w:firstLine="480"/>
              <w:jc w:val="left"/>
            </w:pPr>
            <w:r>
              <w:rPr>
                <w:sz w:val="21"/>
              </w:rPr>
              <w:t>42</w:t>
            </w:r>
            <w:r>
              <w:rPr>
                <w:sz w:val="21"/>
              </w:rPr>
              <w:t>.</w:t>
            </w:r>
            <w:r>
              <w:rPr>
                <w:sz w:val="21"/>
              </w:rPr>
              <w:t xml:space="preserve"> </w:t>
            </w:r>
            <w:r>
              <w:rPr>
                <w:sz w:val="21"/>
              </w:rPr>
              <w:t>具备非造影增强外周血管成像</w:t>
            </w:r>
          </w:p>
          <w:p>
            <w:pPr>
              <w:pStyle w:val="null3"/>
              <w:ind w:firstLine="480"/>
              <w:jc w:val="left"/>
            </w:pPr>
            <w:r>
              <w:rPr>
                <w:b/>
                <w:sz w:val="21"/>
              </w:rPr>
              <w:t>（</w:t>
            </w:r>
            <w:r>
              <w:rPr>
                <w:b/>
                <w:sz w:val="21"/>
              </w:rPr>
              <w:t>十</w:t>
            </w:r>
            <w:r>
              <w:rPr>
                <w:b/>
                <w:sz w:val="21"/>
              </w:rPr>
              <w:t>）</w:t>
            </w:r>
            <w:r>
              <w:rPr>
                <w:b/>
                <w:sz w:val="21"/>
              </w:rPr>
              <w:t>高级功能成像</w:t>
            </w:r>
            <w:r>
              <w:rPr>
                <w:b/>
                <w:sz w:val="21"/>
              </w:rPr>
              <w:t xml:space="preserve"> </w:t>
            </w:r>
          </w:p>
          <w:p>
            <w:pPr>
              <w:pStyle w:val="null3"/>
              <w:ind w:firstLine="480"/>
              <w:jc w:val="left"/>
            </w:pPr>
            <w:r>
              <w:rPr>
                <w:sz w:val="21"/>
              </w:rPr>
              <w:t>1</w:t>
            </w:r>
            <w:r>
              <w:rPr>
                <w:sz w:val="21"/>
              </w:rPr>
              <w:t>.</w:t>
            </w:r>
            <w:r>
              <w:rPr>
                <w:sz w:val="21"/>
              </w:rPr>
              <w:t xml:space="preserve"> </w:t>
            </w:r>
            <w:r>
              <w:rPr>
                <w:sz w:val="21"/>
              </w:rPr>
              <w:t>具备脑功能成像</w:t>
            </w:r>
            <w:r>
              <w:rPr>
                <w:sz w:val="21"/>
              </w:rPr>
              <w:t>BOLD</w:t>
            </w:r>
          </w:p>
          <w:p>
            <w:pPr>
              <w:pStyle w:val="null3"/>
              <w:ind w:firstLine="480"/>
              <w:jc w:val="left"/>
            </w:pPr>
            <w:r>
              <w:rPr>
                <w:sz w:val="21"/>
              </w:rPr>
              <w:t>2</w:t>
            </w:r>
            <w:r>
              <w:rPr>
                <w:sz w:val="21"/>
              </w:rPr>
              <w:t>.</w:t>
            </w:r>
            <w:r>
              <w:rPr>
                <w:sz w:val="21"/>
              </w:rPr>
              <w:t xml:space="preserve"> </w:t>
            </w:r>
            <w:r>
              <w:rPr>
                <w:sz w:val="21"/>
              </w:rPr>
              <w:t>具备波谱成像</w:t>
            </w:r>
          </w:p>
          <w:p>
            <w:pPr>
              <w:pStyle w:val="null3"/>
              <w:ind w:firstLine="480"/>
              <w:jc w:val="left"/>
            </w:pPr>
            <w:r>
              <w:rPr>
                <w:sz w:val="21"/>
              </w:rPr>
              <w:t>2.1</w:t>
            </w:r>
            <w:r>
              <w:rPr>
                <w:sz w:val="21"/>
              </w:rPr>
              <w:t xml:space="preserve"> </w:t>
            </w:r>
            <w:r>
              <w:rPr>
                <w:sz w:val="21"/>
              </w:rPr>
              <w:t>具备单体素波谱</w:t>
            </w:r>
          </w:p>
          <w:p>
            <w:pPr>
              <w:pStyle w:val="null3"/>
              <w:ind w:firstLine="480"/>
              <w:jc w:val="left"/>
            </w:pPr>
            <w:r>
              <w:rPr>
                <w:sz w:val="21"/>
              </w:rPr>
              <w:t>2.2</w:t>
            </w:r>
            <w:r>
              <w:rPr>
                <w:sz w:val="21"/>
              </w:rPr>
              <w:t xml:space="preserve"> </w:t>
            </w:r>
            <w:r>
              <w:rPr>
                <w:sz w:val="21"/>
              </w:rPr>
              <w:t>具备多体素波谱</w:t>
            </w:r>
          </w:p>
          <w:p>
            <w:pPr>
              <w:pStyle w:val="null3"/>
              <w:ind w:firstLine="480"/>
              <w:jc w:val="left"/>
            </w:pPr>
            <w:r>
              <w:rPr>
                <w:sz w:val="21"/>
              </w:rPr>
              <w:t>2.3</w:t>
            </w:r>
            <w:r>
              <w:rPr>
                <w:sz w:val="21"/>
              </w:rPr>
              <w:t xml:space="preserve"> </w:t>
            </w:r>
            <w:r>
              <w:rPr>
                <w:sz w:val="21"/>
              </w:rPr>
              <w:t>具备</w:t>
            </w:r>
            <w:r>
              <w:rPr>
                <w:sz w:val="21"/>
              </w:rPr>
              <w:t>3D波谱</w:t>
            </w:r>
          </w:p>
          <w:p>
            <w:pPr>
              <w:pStyle w:val="null3"/>
              <w:ind w:firstLine="480"/>
              <w:jc w:val="left"/>
            </w:pPr>
            <w:r>
              <w:rPr>
                <w:sz w:val="21"/>
              </w:rPr>
              <w:t>2.4</w:t>
            </w:r>
            <w:r>
              <w:rPr>
                <w:sz w:val="21"/>
              </w:rPr>
              <w:t xml:space="preserve"> </w:t>
            </w:r>
            <w:r>
              <w:rPr>
                <w:sz w:val="21"/>
              </w:rPr>
              <w:t>具备头部波谱分析</w:t>
            </w:r>
          </w:p>
          <w:p>
            <w:pPr>
              <w:pStyle w:val="null3"/>
              <w:ind w:firstLine="480"/>
              <w:jc w:val="left"/>
            </w:pPr>
            <w:r>
              <w:rPr>
                <w:sz w:val="21"/>
              </w:rPr>
              <w:t>2.5</w:t>
            </w:r>
            <w:r>
              <w:rPr>
                <w:sz w:val="21"/>
              </w:rPr>
              <w:t xml:space="preserve"> </w:t>
            </w:r>
            <w:r>
              <w:rPr>
                <w:sz w:val="21"/>
              </w:rPr>
              <w:t>具备乳腺波谱分析</w:t>
            </w:r>
          </w:p>
          <w:p>
            <w:pPr>
              <w:pStyle w:val="null3"/>
              <w:ind w:firstLine="480"/>
              <w:jc w:val="left"/>
            </w:pPr>
            <w:r>
              <w:rPr>
                <w:sz w:val="21"/>
              </w:rPr>
              <w:t>2.6</w:t>
            </w:r>
            <w:r>
              <w:rPr>
                <w:sz w:val="21"/>
              </w:rPr>
              <w:t xml:space="preserve"> </w:t>
            </w:r>
            <w:r>
              <w:rPr>
                <w:sz w:val="21"/>
              </w:rPr>
              <w:t>具备前列腺波谱分析</w:t>
            </w:r>
          </w:p>
          <w:p>
            <w:pPr>
              <w:pStyle w:val="null3"/>
              <w:ind w:firstLine="480"/>
              <w:jc w:val="left"/>
            </w:pPr>
            <w:r>
              <w:rPr>
                <w:sz w:val="21"/>
              </w:rPr>
              <w:t>3</w:t>
            </w:r>
            <w:r>
              <w:rPr>
                <w:sz w:val="21"/>
              </w:rPr>
              <w:t>.</w:t>
            </w:r>
            <w:r>
              <w:rPr>
                <w:sz w:val="21"/>
              </w:rPr>
              <w:t xml:space="preserve"> </w:t>
            </w:r>
            <w:r>
              <w:rPr>
                <w:sz w:val="21"/>
              </w:rPr>
              <w:t>具备</w:t>
            </w:r>
            <w:r>
              <w:rPr>
                <w:sz w:val="21"/>
              </w:rPr>
              <w:t>DTI神经纤维束成像</w:t>
            </w:r>
          </w:p>
          <w:p>
            <w:pPr>
              <w:pStyle w:val="null3"/>
              <w:ind w:firstLine="480"/>
              <w:jc w:val="left"/>
            </w:pPr>
            <w:r>
              <w:rPr>
                <w:sz w:val="21"/>
              </w:rPr>
              <w:t>4</w:t>
            </w:r>
            <w:r>
              <w:rPr>
                <w:sz w:val="21"/>
              </w:rPr>
              <w:t>.</w:t>
            </w:r>
            <w:r>
              <w:rPr>
                <w:sz w:val="21"/>
              </w:rPr>
              <w:t xml:space="preserve"> </w:t>
            </w:r>
            <w:r>
              <w:rPr>
                <w:sz w:val="21"/>
              </w:rPr>
              <w:t>具备快速自旋回波水脂分离成像</w:t>
            </w:r>
          </w:p>
          <w:p>
            <w:pPr>
              <w:pStyle w:val="null3"/>
              <w:ind w:firstLine="480"/>
              <w:jc w:val="left"/>
            </w:pPr>
            <w:r>
              <w:rPr>
                <w:sz w:val="21"/>
              </w:rPr>
              <w:t>4.1</w:t>
            </w:r>
            <w:r>
              <w:rPr>
                <w:sz w:val="21"/>
              </w:rPr>
              <w:t xml:space="preserve"> </w:t>
            </w:r>
            <w:r>
              <w:rPr>
                <w:sz w:val="21"/>
              </w:rPr>
              <w:t>参与计算脂肪峰个数</w:t>
            </w:r>
            <w:r>
              <w:rPr>
                <w:sz w:val="21"/>
              </w:rPr>
              <w:t>≥7个</w:t>
            </w:r>
          </w:p>
          <w:p>
            <w:pPr>
              <w:pStyle w:val="null3"/>
              <w:ind w:firstLine="480"/>
              <w:jc w:val="left"/>
            </w:pPr>
            <w:r>
              <w:rPr>
                <w:sz w:val="21"/>
              </w:rPr>
              <w:t>4.2</w:t>
            </w:r>
            <w:r>
              <w:rPr>
                <w:sz w:val="21"/>
              </w:rPr>
              <w:t xml:space="preserve"> </w:t>
            </w:r>
            <w:r>
              <w:rPr>
                <w:sz w:val="21"/>
              </w:rPr>
              <w:t>水脂分离成像采集回波数</w:t>
            </w:r>
            <w:r>
              <w:rPr>
                <w:sz w:val="21"/>
              </w:rPr>
              <w:t>≤3个</w:t>
            </w:r>
          </w:p>
          <w:p>
            <w:pPr>
              <w:pStyle w:val="null3"/>
              <w:ind w:firstLine="480"/>
              <w:jc w:val="left"/>
            </w:pPr>
            <w:r>
              <w:rPr>
                <w:sz w:val="21"/>
              </w:rPr>
              <w:t>5</w:t>
            </w:r>
            <w:r>
              <w:rPr>
                <w:sz w:val="21"/>
              </w:rPr>
              <w:t>.</w:t>
            </w:r>
            <w:r>
              <w:rPr>
                <w:sz w:val="21"/>
              </w:rPr>
              <w:t xml:space="preserve"> </w:t>
            </w:r>
            <w:r>
              <w:rPr>
                <w:sz w:val="21"/>
              </w:rPr>
              <w:t>具备梯度回波水脂分离成像</w:t>
            </w:r>
            <w:r>
              <w:rPr>
                <w:sz w:val="21"/>
              </w:rPr>
              <w:t xml:space="preserve"> </w:t>
            </w:r>
          </w:p>
          <w:p>
            <w:pPr>
              <w:pStyle w:val="null3"/>
              <w:ind w:firstLine="480"/>
              <w:jc w:val="left"/>
            </w:pPr>
            <w:r>
              <w:rPr>
                <w:sz w:val="21"/>
              </w:rPr>
              <w:t>6</w:t>
            </w:r>
            <w:r>
              <w:rPr>
                <w:sz w:val="21"/>
              </w:rPr>
              <w:t>.</w:t>
            </w:r>
            <w:r>
              <w:rPr>
                <w:sz w:val="21"/>
              </w:rPr>
              <w:t xml:space="preserve"> </w:t>
            </w:r>
            <w:r>
              <w:rPr>
                <w:sz w:val="21"/>
              </w:rPr>
              <w:t>具备不打药灌注</w:t>
            </w:r>
            <w:r>
              <w:rPr>
                <w:sz w:val="21"/>
              </w:rPr>
              <w:t>3D ASL</w:t>
            </w:r>
            <w:r>
              <w:rPr>
                <w:sz w:val="21"/>
              </w:rPr>
              <w:t xml:space="preserve"> </w:t>
            </w:r>
          </w:p>
          <w:p>
            <w:pPr>
              <w:pStyle w:val="null3"/>
              <w:ind w:firstLine="480"/>
              <w:jc w:val="left"/>
            </w:pPr>
            <w:r>
              <w:rPr>
                <w:sz w:val="21"/>
              </w:rPr>
              <w:t>6.1</w:t>
            </w:r>
            <w:r>
              <w:rPr>
                <w:sz w:val="21"/>
              </w:rPr>
              <w:t xml:space="preserve"> </w:t>
            </w:r>
            <w:r>
              <w:rPr>
                <w:sz w:val="21"/>
              </w:rPr>
              <w:t>提供</w:t>
            </w:r>
            <w:r>
              <w:rPr>
                <w:sz w:val="21"/>
              </w:rPr>
              <w:t>rCBF兴趣区测量功能，同时彩图自动优化处理（非手工调整）功能</w:t>
            </w:r>
            <w:r>
              <w:rPr>
                <w:sz w:val="21"/>
              </w:rPr>
              <w:t xml:space="preserve"> </w:t>
            </w:r>
          </w:p>
          <w:p>
            <w:pPr>
              <w:pStyle w:val="null3"/>
              <w:ind w:firstLine="480"/>
              <w:jc w:val="left"/>
            </w:pPr>
            <w:r>
              <w:rPr>
                <w:sz w:val="21"/>
              </w:rPr>
              <w:t>7</w:t>
            </w:r>
            <w:r>
              <w:rPr>
                <w:sz w:val="21"/>
              </w:rPr>
              <w:t>.</w:t>
            </w:r>
            <w:r>
              <w:rPr>
                <w:sz w:val="21"/>
              </w:rPr>
              <w:t xml:space="preserve"> </w:t>
            </w:r>
            <w:r>
              <w:rPr>
                <w:sz w:val="21"/>
              </w:rPr>
              <w:t>具备磁敏感成像</w:t>
            </w:r>
            <w:r>
              <w:rPr>
                <w:sz w:val="21"/>
              </w:rPr>
              <w:t xml:space="preserve"> </w:t>
            </w:r>
          </w:p>
          <w:p>
            <w:pPr>
              <w:pStyle w:val="null3"/>
              <w:ind w:firstLine="480"/>
              <w:jc w:val="left"/>
            </w:pPr>
            <w:r>
              <w:rPr>
                <w:sz w:val="21"/>
              </w:rPr>
              <w:t>7.1</w:t>
            </w:r>
            <w:r>
              <w:rPr>
                <w:sz w:val="21"/>
              </w:rPr>
              <w:t xml:space="preserve"> </w:t>
            </w:r>
            <w:r>
              <w:rPr>
                <w:sz w:val="21"/>
              </w:rPr>
              <w:t>具备磁敏感成像具备相位图</w:t>
            </w:r>
            <w:r>
              <w:rPr>
                <w:sz w:val="21"/>
              </w:rPr>
              <w:t xml:space="preserve"> </w:t>
            </w:r>
          </w:p>
          <w:p>
            <w:pPr>
              <w:pStyle w:val="null3"/>
              <w:ind w:firstLine="480"/>
              <w:jc w:val="left"/>
            </w:pPr>
            <w:r>
              <w:rPr>
                <w:sz w:val="21"/>
              </w:rPr>
              <w:t>8</w:t>
            </w:r>
            <w:r>
              <w:rPr>
                <w:sz w:val="21"/>
              </w:rPr>
              <w:t>.</w:t>
            </w:r>
            <w:r>
              <w:rPr>
                <w:sz w:val="21"/>
              </w:rPr>
              <w:t xml:space="preserve"> </w:t>
            </w:r>
            <w:r>
              <w:rPr>
                <w:sz w:val="21"/>
              </w:rPr>
              <w:t>具备去金属伪影扫描技术</w:t>
            </w:r>
            <w:r>
              <w:rPr>
                <w:sz w:val="21"/>
              </w:rPr>
              <w:t xml:space="preserve"> </w:t>
            </w:r>
          </w:p>
          <w:p>
            <w:pPr>
              <w:pStyle w:val="null3"/>
              <w:ind w:firstLine="480"/>
              <w:jc w:val="left"/>
            </w:pPr>
            <w:r>
              <w:rPr>
                <w:sz w:val="21"/>
              </w:rPr>
              <w:t>9</w:t>
            </w:r>
            <w:r>
              <w:rPr>
                <w:sz w:val="21"/>
              </w:rPr>
              <w:t>.</w:t>
            </w:r>
            <w:r>
              <w:rPr>
                <w:sz w:val="21"/>
              </w:rPr>
              <w:t xml:space="preserve"> </w:t>
            </w:r>
            <w:r>
              <w:rPr>
                <w:sz w:val="21"/>
              </w:rPr>
              <w:t>具备金属植入物定制化扫描技术</w:t>
            </w:r>
            <w:r>
              <w:rPr>
                <w:sz w:val="21"/>
              </w:rPr>
              <w:t xml:space="preserve"> </w:t>
            </w:r>
          </w:p>
          <w:p>
            <w:pPr>
              <w:pStyle w:val="null3"/>
              <w:ind w:firstLine="480"/>
              <w:jc w:val="left"/>
            </w:pPr>
            <w:r>
              <w:rPr>
                <w:sz w:val="21"/>
              </w:rPr>
              <w:t>10</w:t>
            </w:r>
            <w:r>
              <w:rPr>
                <w:sz w:val="21"/>
              </w:rPr>
              <w:t>.</w:t>
            </w:r>
            <w:r>
              <w:rPr>
                <w:sz w:val="21"/>
              </w:rPr>
              <w:t xml:space="preserve"> </w:t>
            </w:r>
            <w:r>
              <w:rPr>
                <w:sz w:val="21"/>
              </w:rPr>
              <w:t>具备高</w:t>
            </w:r>
            <w:r>
              <w:rPr>
                <w:sz w:val="21"/>
              </w:rPr>
              <w:t>b值弥散成像</w:t>
            </w:r>
            <w:r>
              <w:rPr>
                <w:sz w:val="21"/>
              </w:rPr>
              <w:t xml:space="preserve"> </w:t>
            </w:r>
          </w:p>
          <w:p>
            <w:pPr>
              <w:pStyle w:val="null3"/>
              <w:ind w:firstLine="480"/>
              <w:jc w:val="left"/>
            </w:pPr>
            <w:r>
              <w:rPr>
                <w:sz w:val="21"/>
              </w:rPr>
              <w:t>11</w:t>
            </w:r>
            <w:r>
              <w:rPr>
                <w:sz w:val="21"/>
              </w:rPr>
              <w:t>.</w:t>
            </w:r>
            <w:r>
              <w:rPr>
                <w:sz w:val="21"/>
              </w:rPr>
              <w:t xml:space="preserve"> </w:t>
            </w:r>
            <w:r>
              <w:rPr>
                <w:sz w:val="21"/>
              </w:rPr>
              <w:t>具备压缩感知成像</w:t>
            </w:r>
            <w:r>
              <w:rPr>
                <w:sz w:val="21"/>
              </w:rPr>
              <w:t xml:space="preserve"> </w:t>
            </w:r>
          </w:p>
          <w:p>
            <w:pPr>
              <w:pStyle w:val="null3"/>
              <w:ind w:firstLine="480"/>
              <w:jc w:val="left"/>
            </w:pPr>
            <w:r>
              <w:rPr>
                <w:sz w:val="21"/>
              </w:rPr>
              <w:t>11.1</w:t>
            </w:r>
            <w:r>
              <w:rPr>
                <w:sz w:val="21"/>
              </w:rPr>
              <w:t xml:space="preserve"> </w:t>
            </w:r>
            <w:r>
              <w:rPr>
                <w:sz w:val="21"/>
              </w:rPr>
              <w:t>具备压缩感知神经成像</w:t>
            </w:r>
            <w:r>
              <w:rPr>
                <w:sz w:val="21"/>
              </w:rPr>
              <w:t xml:space="preserve"> </w:t>
            </w:r>
          </w:p>
          <w:p>
            <w:pPr>
              <w:pStyle w:val="null3"/>
              <w:ind w:firstLine="480"/>
              <w:jc w:val="left"/>
            </w:pPr>
            <w:r>
              <w:rPr>
                <w:sz w:val="21"/>
              </w:rPr>
              <w:t>11.2</w:t>
            </w:r>
            <w:r>
              <w:rPr>
                <w:sz w:val="21"/>
              </w:rPr>
              <w:t xml:space="preserve"> </w:t>
            </w:r>
            <w:r>
              <w:rPr>
                <w:sz w:val="21"/>
              </w:rPr>
              <w:t>具备压缩感知体部成像</w:t>
            </w:r>
          </w:p>
          <w:p>
            <w:pPr>
              <w:pStyle w:val="null3"/>
              <w:ind w:firstLine="480"/>
              <w:jc w:val="left"/>
            </w:pPr>
            <w:r>
              <w:rPr>
                <w:sz w:val="21"/>
              </w:rPr>
              <w:t>11.3</w:t>
            </w:r>
            <w:r>
              <w:rPr>
                <w:sz w:val="21"/>
              </w:rPr>
              <w:t xml:space="preserve"> </w:t>
            </w:r>
            <w:r>
              <w:rPr>
                <w:sz w:val="21"/>
              </w:rPr>
              <w:t>具备压缩感知脊柱成像</w:t>
            </w:r>
          </w:p>
          <w:p>
            <w:pPr>
              <w:pStyle w:val="null3"/>
              <w:ind w:firstLine="480"/>
              <w:jc w:val="left"/>
            </w:pPr>
            <w:r>
              <w:rPr>
                <w:sz w:val="21"/>
              </w:rPr>
              <w:t>11.4</w:t>
            </w:r>
            <w:r>
              <w:rPr>
                <w:sz w:val="21"/>
              </w:rPr>
              <w:t xml:space="preserve"> </w:t>
            </w:r>
            <w:r>
              <w:rPr>
                <w:sz w:val="21"/>
              </w:rPr>
              <w:t>具备压缩感知骨肌成像</w:t>
            </w:r>
          </w:p>
          <w:p>
            <w:pPr>
              <w:pStyle w:val="null3"/>
              <w:ind w:firstLine="480"/>
              <w:jc w:val="left"/>
            </w:pPr>
            <w:r>
              <w:rPr>
                <w:sz w:val="21"/>
              </w:rPr>
              <w:t>11.5</w:t>
            </w:r>
            <w:r>
              <w:rPr>
                <w:sz w:val="21"/>
              </w:rPr>
              <w:t xml:space="preserve"> </w:t>
            </w:r>
            <w:r>
              <w:rPr>
                <w:sz w:val="21"/>
              </w:rPr>
              <w:t>具备压缩感知血管成像</w:t>
            </w:r>
          </w:p>
          <w:p>
            <w:pPr>
              <w:pStyle w:val="null3"/>
              <w:ind w:firstLine="480"/>
              <w:jc w:val="left"/>
            </w:pPr>
            <w:r>
              <w:rPr>
                <w:sz w:val="21"/>
              </w:rPr>
              <w:t>11.6</w:t>
            </w:r>
            <w:r>
              <w:rPr>
                <w:sz w:val="21"/>
              </w:rPr>
              <w:t xml:space="preserve"> </w:t>
            </w:r>
            <w:r>
              <w:rPr>
                <w:sz w:val="21"/>
              </w:rPr>
              <w:t>具备压缩感知心脏成像</w:t>
            </w:r>
          </w:p>
          <w:p>
            <w:pPr>
              <w:pStyle w:val="null3"/>
              <w:ind w:firstLine="480"/>
              <w:jc w:val="left"/>
            </w:pPr>
            <w:r>
              <w:rPr>
                <w:sz w:val="21"/>
              </w:rPr>
              <w:t>11.7</w:t>
            </w:r>
            <w:r>
              <w:rPr>
                <w:sz w:val="21"/>
              </w:rPr>
              <w:t xml:space="preserve"> </w:t>
            </w:r>
            <w:r>
              <w:rPr>
                <w:sz w:val="21"/>
              </w:rPr>
              <w:t>最大加速因子</w:t>
            </w:r>
            <w:r>
              <w:rPr>
                <w:sz w:val="21"/>
              </w:rPr>
              <w:t>≥32</w:t>
            </w:r>
          </w:p>
          <w:p>
            <w:pPr>
              <w:pStyle w:val="null3"/>
              <w:ind w:firstLine="480"/>
              <w:jc w:val="left"/>
            </w:pPr>
            <w:r>
              <w:rPr>
                <w:sz w:val="21"/>
              </w:rPr>
              <w:t>12</w:t>
            </w:r>
            <w:r>
              <w:rPr>
                <w:sz w:val="21"/>
              </w:rPr>
              <w:t>.</w:t>
            </w:r>
            <w:r>
              <w:rPr>
                <w:sz w:val="21"/>
              </w:rPr>
              <w:t xml:space="preserve"> </w:t>
            </w:r>
            <w:r>
              <w:rPr>
                <w:sz w:val="21"/>
              </w:rPr>
              <w:t>具备小视野弥散高清成像，</w:t>
            </w:r>
            <w:r>
              <w:rPr>
                <w:sz w:val="21"/>
              </w:rPr>
              <w:t>ZOOMIT或者FOCUS或者ZOOM Diffusion，或者其他同类型技术</w:t>
            </w:r>
          </w:p>
          <w:p>
            <w:pPr>
              <w:pStyle w:val="null3"/>
              <w:ind w:firstLine="480"/>
              <w:jc w:val="left"/>
            </w:pPr>
            <w:r>
              <w:rPr>
                <w:sz w:val="21"/>
              </w:rPr>
              <w:t>13</w:t>
            </w:r>
            <w:r>
              <w:rPr>
                <w:sz w:val="21"/>
              </w:rPr>
              <w:t>.</w:t>
            </w:r>
            <w:r>
              <w:rPr>
                <w:sz w:val="21"/>
              </w:rPr>
              <w:t xml:space="preserve"> </w:t>
            </w:r>
            <w:r>
              <w:rPr>
                <w:sz w:val="21"/>
              </w:rPr>
              <w:t>具备高清弥散，</w:t>
            </w:r>
            <w:r>
              <w:rPr>
                <w:sz w:val="21"/>
              </w:rPr>
              <w:t>MUSE或者IRIS或者Resolve 2.0，或者其他同类型技术</w:t>
            </w:r>
          </w:p>
          <w:p>
            <w:pPr>
              <w:pStyle w:val="null3"/>
              <w:ind w:firstLine="480"/>
              <w:jc w:val="left"/>
            </w:pPr>
            <w:r>
              <w:rPr>
                <w:sz w:val="21"/>
              </w:rPr>
              <w:t>14</w:t>
            </w:r>
            <w:r>
              <w:rPr>
                <w:sz w:val="21"/>
              </w:rPr>
              <w:t>.</w:t>
            </w:r>
            <w:r>
              <w:rPr>
                <w:sz w:val="21"/>
              </w:rPr>
              <w:t xml:space="preserve"> </w:t>
            </w:r>
            <w:r>
              <w:rPr>
                <w:sz w:val="21"/>
              </w:rPr>
              <w:t>具备超快速动态多期</w:t>
            </w:r>
            <w:r>
              <w:rPr>
                <w:sz w:val="21"/>
              </w:rPr>
              <w:t>4D腹部增强扫描技术，4D Thrive或者Twist vibe或者DISCO，或其他同类型技术</w:t>
            </w:r>
          </w:p>
          <w:p>
            <w:pPr>
              <w:pStyle w:val="null3"/>
              <w:ind w:firstLine="480"/>
              <w:jc w:val="left"/>
            </w:pPr>
            <w:r>
              <w:rPr>
                <w:sz w:val="21"/>
              </w:rPr>
              <w:t>15</w:t>
            </w:r>
            <w:r>
              <w:rPr>
                <w:sz w:val="21"/>
              </w:rPr>
              <w:t>.</w:t>
            </w:r>
            <w:r>
              <w:rPr>
                <w:sz w:val="21"/>
              </w:rPr>
              <w:t xml:space="preserve"> </w:t>
            </w:r>
            <w:r>
              <w:rPr>
                <w:sz w:val="21"/>
              </w:rPr>
              <w:t>具备自由呼吸成像</w:t>
            </w:r>
            <w:r>
              <w:rPr>
                <w:sz w:val="21"/>
              </w:rPr>
              <w:t>StarVIBE或者3D VANE XD或者其他同类型技术</w:t>
            </w:r>
            <w:r>
              <w:rPr>
                <w:sz w:val="21"/>
              </w:rPr>
              <w:t xml:space="preserve"> </w:t>
            </w:r>
          </w:p>
          <w:p>
            <w:pPr>
              <w:pStyle w:val="null3"/>
              <w:ind w:firstLine="480"/>
              <w:jc w:val="left"/>
            </w:pPr>
            <w:r>
              <w:rPr>
                <w:sz w:val="21"/>
              </w:rPr>
              <w:t>16</w:t>
            </w:r>
            <w:r>
              <w:rPr>
                <w:sz w:val="21"/>
              </w:rPr>
              <w:t>.</w:t>
            </w:r>
            <w:r>
              <w:rPr>
                <w:sz w:val="21"/>
              </w:rPr>
              <w:t xml:space="preserve"> </w:t>
            </w:r>
            <w:r>
              <w:rPr>
                <w:sz w:val="21"/>
              </w:rPr>
              <w:t>具备脂肪定量成像</w:t>
            </w:r>
            <w:r>
              <w:rPr>
                <w:sz w:val="21"/>
              </w:rPr>
              <w:t>Liverlab或者mDixon Quant或者Ideal IQ或者其他同类型技术</w:t>
            </w:r>
          </w:p>
          <w:p>
            <w:pPr>
              <w:pStyle w:val="null3"/>
              <w:ind w:firstLine="480"/>
              <w:jc w:val="left"/>
            </w:pPr>
            <w:r>
              <w:rPr>
                <w:b/>
                <w:sz w:val="21"/>
              </w:rPr>
              <w:t>（</w:t>
            </w:r>
            <w:r>
              <w:rPr>
                <w:b/>
                <w:sz w:val="21"/>
              </w:rPr>
              <w:t>十一</w:t>
            </w:r>
            <w:r>
              <w:rPr>
                <w:b/>
                <w:sz w:val="21"/>
              </w:rPr>
              <w:t>）</w:t>
            </w:r>
            <w:r>
              <w:rPr>
                <w:b/>
                <w:sz w:val="21"/>
              </w:rPr>
              <w:t>检查环境</w:t>
            </w:r>
            <w:r>
              <w:rPr>
                <w:sz w:val="21"/>
              </w:rPr>
              <w:t xml:space="preserve"> </w:t>
            </w:r>
          </w:p>
          <w:p>
            <w:pPr>
              <w:pStyle w:val="null3"/>
              <w:ind w:firstLine="480"/>
              <w:jc w:val="left"/>
            </w:pPr>
            <w:r>
              <w:rPr>
                <w:sz w:val="21"/>
              </w:rPr>
              <w:t>1</w:t>
            </w:r>
            <w:r>
              <w:rPr>
                <w:sz w:val="21"/>
              </w:rPr>
              <w:t>.</w:t>
            </w:r>
            <w:r>
              <w:rPr>
                <w:sz w:val="21"/>
              </w:rPr>
              <w:t xml:space="preserve"> </w:t>
            </w:r>
            <w:r>
              <w:rPr>
                <w:sz w:val="21"/>
              </w:rPr>
              <w:t>具备双向病人通话系统</w:t>
            </w:r>
            <w:r>
              <w:rPr>
                <w:sz w:val="21"/>
              </w:rPr>
              <w:t xml:space="preserve"> </w:t>
            </w:r>
          </w:p>
          <w:p>
            <w:pPr>
              <w:pStyle w:val="null3"/>
              <w:ind w:firstLine="480"/>
              <w:jc w:val="left"/>
            </w:pPr>
            <w:r>
              <w:rPr>
                <w:sz w:val="21"/>
              </w:rPr>
              <w:t>2</w:t>
            </w:r>
            <w:r>
              <w:rPr>
                <w:sz w:val="21"/>
              </w:rPr>
              <w:t>.</w:t>
            </w:r>
            <w:r>
              <w:rPr>
                <w:sz w:val="21"/>
              </w:rPr>
              <w:t xml:space="preserve"> </w:t>
            </w:r>
            <w:r>
              <w:rPr>
                <w:sz w:val="21"/>
              </w:rPr>
              <w:t>具备提供防磁气动通话耳机</w:t>
            </w:r>
            <w:r>
              <w:rPr>
                <w:sz w:val="21"/>
              </w:rPr>
              <w:t xml:space="preserve"> </w:t>
            </w:r>
          </w:p>
          <w:p>
            <w:pPr>
              <w:pStyle w:val="null3"/>
              <w:ind w:firstLine="480"/>
              <w:jc w:val="left"/>
            </w:pPr>
            <w:r>
              <w:rPr>
                <w:sz w:val="21"/>
              </w:rPr>
              <w:t>3</w:t>
            </w:r>
            <w:r>
              <w:rPr>
                <w:sz w:val="21"/>
              </w:rPr>
              <w:t>.</w:t>
            </w:r>
            <w:r>
              <w:rPr>
                <w:sz w:val="21"/>
              </w:rPr>
              <w:t xml:space="preserve"> </w:t>
            </w:r>
            <w:r>
              <w:rPr>
                <w:sz w:val="21"/>
              </w:rPr>
              <w:t>具备磁体内可调试病人通风系统</w:t>
            </w:r>
            <w:r>
              <w:rPr>
                <w:sz w:val="21"/>
              </w:rPr>
              <w:t xml:space="preserve"> </w:t>
            </w:r>
          </w:p>
          <w:p>
            <w:pPr>
              <w:pStyle w:val="null3"/>
              <w:ind w:firstLine="480"/>
              <w:jc w:val="left"/>
            </w:pPr>
            <w:r>
              <w:rPr>
                <w:sz w:val="21"/>
              </w:rPr>
              <w:t>4</w:t>
            </w:r>
            <w:r>
              <w:rPr>
                <w:sz w:val="21"/>
              </w:rPr>
              <w:t>.</w:t>
            </w:r>
            <w:r>
              <w:rPr>
                <w:sz w:val="21"/>
              </w:rPr>
              <w:t xml:space="preserve"> </w:t>
            </w:r>
            <w:r>
              <w:rPr>
                <w:sz w:val="21"/>
              </w:rPr>
              <w:t>具备可调试磁孔内病人照明系统</w:t>
            </w:r>
            <w:r>
              <w:rPr>
                <w:sz w:val="21"/>
              </w:rPr>
              <w:t xml:space="preserve"> </w:t>
            </w:r>
          </w:p>
          <w:p>
            <w:pPr>
              <w:pStyle w:val="null3"/>
              <w:ind w:firstLine="480"/>
              <w:jc w:val="left"/>
            </w:pPr>
            <w:r>
              <w:rPr>
                <w:sz w:val="21"/>
              </w:rPr>
              <w:t>5</w:t>
            </w:r>
            <w:r>
              <w:rPr>
                <w:sz w:val="21"/>
              </w:rPr>
              <w:t>.</w:t>
            </w:r>
            <w:r>
              <w:rPr>
                <w:sz w:val="21"/>
              </w:rPr>
              <w:t xml:space="preserve"> </w:t>
            </w:r>
            <w:r>
              <w:rPr>
                <w:sz w:val="21"/>
              </w:rPr>
              <w:t>具备磁体内病人双向通话麦克风及扩音器系统</w:t>
            </w:r>
            <w:r>
              <w:rPr>
                <w:sz w:val="21"/>
              </w:rPr>
              <w:t xml:space="preserve"> </w:t>
            </w:r>
          </w:p>
          <w:p>
            <w:pPr>
              <w:pStyle w:val="null3"/>
              <w:ind w:firstLine="480"/>
              <w:jc w:val="left"/>
            </w:pPr>
            <w:r>
              <w:rPr>
                <w:sz w:val="21"/>
              </w:rPr>
              <w:t>6</w:t>
            </w:r>
            <w:r>
              <w:rPr>
                <w:sz w:val="21"/>
              </w:rPr>
              <w:t>.</w:t>
            </w:r>
            <w:r>
              <w:rPr>
                <w:sz w:val="21"/>
              </w:rPr>
              <w:t xml:space="preserve"> </w:t>
            </w:r>
            <w:r>
              <w:rPr>
                <w:sz w:val="21"/>
              </w:rPr>
              <w:t>检查床垂直运动时最大病人承受重量</w:t>
            </w:r>
            <w:r>
              <w:rPr>
                <w:sz w:val="21"/>
              </w:rPr>
              <w:t>≥250KG</w:t>
            </w:r>
          </w:p>
          <w:p>
            <w:pPr>
              <w:pStyle w:val="null3"/>
              <w:ind w:firstLine="480"/>
              <w:jc w:val="left"/>
            </w:pPr>
            <w:r>
              <w:rPr>
                <w:sz w:val="21"/>
              </w:rPr>
              <w:t>7</w:t>
            </w:r>
            <w:r>
              <w:rPr>
                <w:sz w:val="21"/>
              </w:rPr>
              <w:t>.</w:t>
            </w:r>
            <w:r>
              <w:rPr>
                <w:sz w:val="21"/>
              </w:rPr>
              <w:t xml:space="preserve"> </w:t>
            </w:r>
            <w:r>
              <w:rPr>
                <w:sz w:val="21"/>
              </w:rPr>
              <w:t>检查床最低位置</w:t>
            </w:r>
            <w:r>
              <w:rPr>
                <w:sz w:val="21"/>
              </w:rPr>
              <w:t>≤59cm</w:t>
            </w:r>
          </w:p>
          <w:p>
            <w:pPr>
              <w:pStyle w:val="null3"/>
              <w:ind w:firstLine="480"/>
              <w:jc w:val="left"/>
            </w:pPr>
            <w:r>
              <w:rPr>
                <w:sz w:val="21"/>
              </w:rPr>
              <w:t>8</w:t>
            </w:r>
            <w:r>
              <w:rPr>
                <w:sz w:val="21"/>
              </w:rPr>
              <w:t>.</w:t>
            </w:r>
            <w:r>
              <w:rPr>
                <w:sz w:val="21"/>
              </w:rPr>
              <w:t xml:space="preserve"> </w:t>
            </w:r>
            <w:r>
              <w:rPr>
                <w:sz w:val="21"/>
              </w:rPr>
              <w:t>扫描床水平进床最大速度</w:t>
            </w:r>
            <w:r>
              <w:rPr>
                <w:sz w:val="21"/>
              </w:rPr>
              <w:t>≥300mm/sec</w:t>
            </w:r>
          </w:p>
          <w:p>
            <w:pPr>
              <w:pStyle w:val="null3"/>
              <w:ind w:firstLine="480"/>
              <w:jc w:val="left"/>
            </w:pPr>
            <w:r>
              <w:rPr>
                <w:sz w:val="21"/>
              </w:rPr>
              <w:t>9</w:t>
            </w:r>
            <w:r>
              <w:rPr>
                <w:sz w:val="21"/>
              </w:rPr>
              <w:t>.</w:t>
            </w:r>
            <w:r>
              <w:rPr>
                <w:sz w:val="21"/>
              </w:rPr>
              <w:t xml:space="preserve"> </w:t>
            </w:r>
            <w:r>
              <w:rPr>
                <w:sz w:val="21"/>
              </w:rPr>
              <w:t>具备自动语音提醒功能</w:t>
            </w:r>
            <w:r>
              <w:rPr>
                <w:sz w:val="21"/>
              </w:rPr>
              <w:t xml:space="preserve"> </w:t>
            </w:r>
          </w:p>
          <w:p>
            <w:pPr>
              <w:pStyle w:val="null3"/>
              <w:ind w:firstLine="480"/>
              <w:jc w:val="left"/>
            </w:pPr>
            <w:r>
              <w:rPr>
                <w:sz w:val="21"/>
              </w:rPr>
              <w:t>9.1</w:t>
            </w:r>
            <w:r>
              <w:rPr>
                <w:sz w:val="21"/>
              </w:rPr>
              <w:t xml:space="preserve"> </w:t>
            </w:r>
            <w:r>
              <w:rPr>
                <w:sz w:val="21"/>
              </w:rPr>
              <w:t>具备检查时间提醒</w:t>
            </w:r>
            <w:r>
              <w:rPr>
                <w:sz w:val="21"/>
              </w:rPr>
              <w:t>功能</w:t>
            </w:r>
            <w:r>
              <w:rPr>
                <w:sz w:val="21"/>
              </w:rPr>
              <w:t xml:space="preserve"> </w:t>
            </w:r>
          </w:p>
          <w:p>
            <w:pPr>
              <w:pStyle w:val="null3"/>
              <w:ind w:firstLine="480"/>
              <w:jc w:val="left"/>
            </w:pPr>
            <w:r>
              <w:rPr>
                <w:sz w:val="21"/>
              </w:rPr>
              <w:t>9.2</w:t>
            </w:r>
            <w:r>
              <w:rPr>
                <w:sz w:val="21"/>
              </w:rPr>
              <w:t xml:space="preserve"> </w:t>
            </w:r>
            <w:r>
              <w:rPr>
                <w:sz w:val="21"/>
              </w:rPr>
              <w:t>具备移床语音提醒</w:t>
            </w:r>
            <w:r>
              <w:rPr>
                <w:sz w:val="21"/>
              </w:rPr>
              <w:t>功能</w:t>
            </w:r>
            <w:r>
              <w:rPr>
                <w:sz w:val="21"/>
              </w:rPr>
              <w:t xml:space="preserve"> </w:t>
            </w:r>
          </w:p>
          <w:p>
            <w:pPr>
              <w:pStyle w:val="null3"/>
              <w:ind w:firstLine="480"/>
              <w:jc w:val="left"/>
            </w:pPr>
            <w:r>
              <w:rPr>
                <w:sz w:val="21"/>
              </w:rPr>
              <w:t>9.3</w:t>
            </w:r>
            <w:r>
              <w:rPr>
                <w:sz w:val="21"/>
              </w:rPr>
              <w:t xml:space="preserve"> </w:t>
            </w:r>
            <w:r>
              <w:rPr>
                <w:sz w:val="21"/>
              </w:rPr>
              <w:t>具备呼吸屏气配合语音提醒</w:t>
            </w:r>
            <w:r>
              <w:rPr>
                <w:sz w:val="21"/>
              </w:rPr>
              <w:t>功能</w:t>
            </w:r>
            <w:r>
              <w:rPr>
                <w:sz w:val="21"/>
              </w:rPr>
              <w:t xml:space="preserve"> </w:t>
            </w:r>
          </w:p>
          <w:p>
            <w:pPr>
              <w:pStyle w:val="null3"/>
              <w:ind w:firstLine="480"/>
              <w:jc w:val="left"/>
            </w:pPr>
            <w:r>
              <w:rPr>
                <w:sz w:val="21"/>
              </w:rPr>
              <w:t>9.4</w:t>
            </w:r>
            <w:r>
              <w:rPr>
                <w:sz w:val="21"/>
              </w:rPr>
              <w:t xml:space="preserve"> </w:t>
            </w:r>
            <w:r>
              <w:rPr>
                <w:sz w:val="21"/>
              </w:rPr>
              <w:t>具备多种语言提醒</w:t>
            </w:r>
            <w:r>
              <w:rPr>
                <w:sz w:val="21"/>
              </w:rPr>
              <w:t>功能</w:t>
            </w:r>
            <w:r>
              <w:rPr>
                <w:sz w:val="21"/>
              </w:rPr>
              <w:t xml:space="preserve"> </w:t>
            </w:r>
          </w:p>
          <w:p>
            <w:pPr>
              <w:pStyle w:val="null3"/>
              <w:ind w:firstLine="480"/>
              <w:jc w:val="left"/>
            </w:pPr>
            <w:r>
              <w:rPr>
                <w:sz w:val="21"/>
              </w:rPr>
              <w:t>▲10</w:t>
            </w:r>
            <w:r>
              <w:rPr>
                <w:sz w:val="21"/>
              </w:rPr>
              <w:t>.</w:t>
            </w:r>
            <w:r>
              <w:rPr>
                <w:sz w:val="21"/>
              </w:rPr>
              <w:t xml:space="preserve"> </w:t>
            </w:r>
            <w:r>
              <w:rPr>
                <w:sz w:val="21"/>
              </w:rPr>
              <w:t>具备腹部扫描无需呼吸绑带且无需任何接触式门控装置探测呼吸运动信号</w:t>
            </w:r>
          </w:p>
          <w:p>
            <w:pPr>
              <w:pStyle w:val="null3"/>
              <w:ind w:firstLine="480"/>
              <w:jc w:val="left"/>
            </w:pPr>
            <w:r>
              <w:rPr>
                <w:b/>
                <w:sz w:val="21"/>
              </w:rPr>
              <w:t>（</w:t>
            </w:r>
            <w:r>
              <w:rPr>
                <w:b/>
                <w:sz w:val="21"/>
              </w:rPr>
              <w:t>十</w:t>
            </w:r>
            <w:r>
              <w:rPr>
                <w:b/>
                <w:sz w:val="21"/>
              </w:rPr>
              <w:t>二</w:t>
            </w:r>
            <w:r>
              <w:rPr>
                <w:b/>
                <w:sz w:val="21"/>
              </w:rPr>
              <w:t>）阅片工作站：</w:t>
            </w:r>
            <w:r>
              <w:rPr>
                <w:sz w:val="21"/>
              </w:rPr>
              <w:t>每套工作站包含但不限于：医用影像</w:t>
            </w:r>
            <w:r>
              <w:rPr>
                <w:sz w:val="21"/>
              </w:rPr>
              <w:t>6M≥1个、30.4英寸以上专业显示屏≥1个、23英寸以上显示器（分辨率≥1920*1080）≥1个，主机内存≥32G、固态硬盘≥2T、专业图形处理显卡、CPU12代17以上、Win10专业版以上</w:t>
            </w:r>
            <w:r>
              <w:rPr>
                <w:sz w:val="21"/>
              </w:rPr>
              <w:t xml:space="preserve"> </w:t>
            </w:r>
          </w:p>
          <w:p>
            <w:pPr>
              <w:pStyle w:val="null3"/>
              <w:ind w:firstLine="480"/>
              <w:jc w:val="left"/>
            </w:pPr>
            <w:r>
              <w:rPr>
                <w:sz w:val="21"/>
              </w:rPr>
              <w:t>★</w:t>
            </w:r>
            <w:r>
              <w:rPr>
                <w:b/>
                <w:sz w:val="21"/>
              </w:rPr>
              <w:t>（</w:t>
            </w:r>
            <w:r>
              <w:rPr>
                <w:b/>
                <w:sz w:val="21"/>
              </w:rPr>
              <w:t>十三</w:t>
            </w:r>
            <w:r>
              <w:rPr>
                <w:b/>
                <w:sz w:val="21"/>
              </w:rPr>
              <w:t>）</w:t>
            </w:r>
            <w:r>
              <w:rPr>
                <w:b/>
                <w:sz w:val="21"/>
              </w:rPr>
              <w:t>每套配置清单包含但不限于：</w:t>
            </w:r>
          </w:p>
          <w:tbl>
            <w:tblPr>
              <w:tblBorders>
                <w:top w:val="none" w:color="000000" w:sz="4"/>
                <w:left w:val="none" w:color="000000" w:sz="4"/>
                <w:bottom w:val="none" w:color="000000" w:sz="4"/>
                <w:right w:val="none" w:color="000000" w:sz="4"/>
                <w:insideH w:val="none"/>
                <w:insideV w:val="none"/>
              </w:tblBorders>
            </w:tblPr>
            <w:tblGrid>
              <w:gridCol w:w="555"/>
              <w:gridCol w:w="3365"/>
              <w:gridCol w:w="803"/>
              <w:gridCol w:w="862"/>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序号</w:t>
                  </w:r>
                </w:p>
              </w:tc>
              <w:tc>
                <w:tcPr>
                  <w:tcW w:type="dxa" w:w="3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产品说明</w:t>
                  </w:r>
                </w:p>
              </w:tc>
              <w:tc>
                <w:tcPr>
                  <w:tcW w:type="dxa" w:w="8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数量</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单位</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高均匀性</w:t>
                  </w:r>
                  <w:r>
                    <w:rPr>
                      <w:sz w:val="21"/>
                    </w:rPr>
                    <w:t>3.0T磁体</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高阶匀场技术</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高保真梯度系统</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关护患者系统</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双源射频系统</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磁共振专用计算机系统</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磁共振专用操作平台</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磁共振操作控制台桌子</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磁共振专用智能重建系统</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磁共振专用高速处理器</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磁共振网络链接协议</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3.0T磁共振扫描工具箱</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压缩感知成像平台</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发射</w:t>
                  </w:r>
                  <w:r>
                    <w:rPr>
                      <w:sz w:val="21"/>
                    </w:rPr>
                    <w:t>/接收体线圈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全数字头颈线圈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16.</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全数字全脊柱线圈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17.</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全数字体部线圈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18.</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全数字乳腺线圈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19.</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全数字膝关节线圈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全数字肩关节线圈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1</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全数字多功能柔性线圈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2</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高级静音成像应用包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3</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智能感知系统</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4</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智能操作平台</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5</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高级神经成像包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6</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高级血管成像包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7</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高级体部成像包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8</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高级心脏成像包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r>
                    <w:rPr>
                      <w:sz w:val="21"/>
                    </w:rPr>
                    <w:t>9</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高级骨关节成像包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高级乳腺成像包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1</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高级孕儿成像包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2</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脑卒中解决方案</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3</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高级肿瘤成像包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4</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酰胺质子转移成像</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5</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小视野高清弥散成像</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6</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2K高清成像</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7</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高级平衡稳态自由进动成像</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8</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自由呼吸成像</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r>
                    <w:rPr>
                      <w:sz w:val="21"/>
                    </w:rPr>
                    <w:t>9</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高分辨外周神经成像</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全身脂肪定量成像</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r>
                    <w:rPr>
                      <w:sz w:val="21"/>
                    </w:rPr>
                    <w:t>1</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高级后处理工作站</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r>
                    <w:rPr>
                      <w:sz w:val="21"/>
                    </w:rPr>
                    <w:t>2</w:t>
                  </w:r>
                  <w:r>
                    <w:rPr>
                      <w:sz w:val="21"/>
                    </w:rPr>
                    <w:t>.</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线圈支架</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43.</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线圈储存车</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44.</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水冷机</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精密空调</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46.</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双筒高压注射器</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47.</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无磁中转床</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48.</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无磁轮椅</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49.</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无磁急救车</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无磁</w:t>
                  </w:r>
                  <w:r>
                    <w:rPr>
                      <w:sz w:val="21"/>
                    </w:rPr>
                    <w:t>过床板</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51.</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无磁护理车</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台</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52.</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磁共振安检门金属探测仪</w:t>
                  </w:r>
                  <w:r>
                    <w:rPr>
                      <w:sz w:val="21"/>
                    </w:rPr>
                    <w:t>（</w:t>
                  </w:r>
                  <w:r>
                    <w:rPr>
                      <w:sz w:val="21"/>
                    </w:rPr>
                    <w:t>双柱型</w:t>
                  </w:r>
                  <w:r>
                    <w:rPr>
                      <w:sz w:val="21"/>
                    </w:rPr>
                    <w:t>）</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53.</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磁共振紫外线臭氧二合一空气消毒仪</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台</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54.</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无磁灭火器</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55.</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阅片工作站</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56.</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扫描复印一体彩色输出工作站</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台</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57.</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病人自助储物柜</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58.</w:t>
                  </w:r>
                </w:p>
              </w:tc>
              <w:tc>
                <w:tcPr>
                  <w:tcW w:type="dxa" w:w="3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DICOM3.0数字接口</w:t>
                  </w:r>
                  <w:r>
                    <w:rPr>
                      <w:sz w:val="21"/>
                    </w:rPr>
                    <w:t>，负责连接设备（含工作站）至医院</w:t>
                  </w:r>
                  <w:r>
                    <w:rPr>
                      <w:sz w:val="21"/>
                    </w:rPr>
                    <w:t>PACS（包含连接费用）并确保机器正常使用</w:t>
                  </w: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bl>
          <w:p>
            <w:pPr>
              <w:pStyle w:val="null3"/>
              <w:jc w:val="both"/>
            </w:pPr>
          </w:p>
          <w:p>
            <w:pPr>
              <w:pStyle w:val="null3"/>
              <w:jc w:val="both"/>
            </w:pPr>
            <w:r>
              <w:rPr>
                <w:b/>
                <w:sz w:val="21"/>
              </w:rPr>
              <w:t>注：</w:t>
            </w:r>
            <w:r>
              <w:rPr>
                <w:b/>
                <w:sz w:val="21"/>
              </w:rPr>
              <w:t>1.以技术（参数）要求序号最细的（如1.与1.1之间，1.1为最细序号）作为一项参数。</w:t>
            </w:r>
          </w:p>
          <w:p>
            <w:pPr>
              <w:pStyle w:val="null3"/>
            </w:pPr>
            <w:r>
              <w:rPr>
                <w:b/>
                <w:sz w:val="21"/>
              </w:rPr>
              <w:t>2.投标人应对“2.技术标准与要求”中的各个条款在投标文件格式的《技术和服务要求响应表》中作出响应。</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广东省人民医院南海医院（佛山市南海区第二人民医院）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采购包1：保证金人民币：600,000.00元整。</w:t>
            </w:r>
          </w:p>
          <w:p>
            <w:pPr>
              <w:pStyle w:val="null3"/>
            </w:pPr>
            <w:r>
              <w:rPr/>
              <w:t>开户单位：</w:t>
            </w:r>
            <w:r>
              <w:rPr/>
              <w:t>广东信诚招标代理咨询有限公司</w:t>
            </w:r>
          </w:p>
          <w:p>
            <w:pPr>
              <w:pStyle w:val="null3"/>
            </w:pPr>
            <w:r>
              <w:rPr/>
              <w:t>开户账号：</w:t>
            </w:r>
            <w:r>
              <w:rPr/>
              <w:t>44050186320100003362</w:t>
            </w:r>
          </w:p>
          <w:p>
            <w:pPr>
              <w:pStyle w:val="null3"/>
            </w:pPr>
            <w:r>
              <w:rPr/>
              <w:t>开户银行：</w:t>
            </w:r>
            <w:r>
              <w:rPr/>
              <w:t>中国建设银行股份有限公司广东省分行营业部</w:t>
            </w:r>
          </w:p>
          <w:p>
            <w:pPr>
              <w:pStyle w:val="null3"/>
            </w:pPr>
            <w:r>
              <w:rPr/>
              <w:t>支票提交方式：</w:t>
            </w:r>
            <w:r>
              <w:rPr/>
              <w:t>必须在投标(响应)截止时间前递交并到账。</w:t>
            </w:r>
          </w:p>
          <w:p>
            <w:pPr>
              <w:pStyle w:val="null3"/>
            </w:pPr>
            <w:r>
              <w:rPr/>
              <w:t>汇票、本票提交方式：</w:t>
            </w:r>
            <w:r>
              <w:rPr/>
              <w:t>必须在投标(响应)截止时间前递交并到账。</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本次招标向中标人收取的中标服务费，参照国家发展计划委员会颁布的计价格﹝2002﹞1980号《招标代理服务收费管理暂行办法》的货物类招标代理服务收费标准差额定率累进法八折执行。</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pPr>
              <w:pStyle w:val="null3"/>
              <w:ind w:firstLine="480"/>
              <w:jc w:val="left"/>
            </w:pPr>
            <w:r>
              <w:rPr/>
              <w:t>其他，1.资金来源：财政资金，本项目属于政府采购项目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采购包1(3.0T磁共振成像系统)：综合评分法,是指投标文件满足招标文件全部实质性要求，且按照评审因素的量化指标评审得分最高的投标人为中标候选人的评标方法。（最低报价不是中标的唯一依据。）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C1的价格扣除（C1的取值范围见价格扣除比例），即：评标（评审）价＝核实价－小微企业产品核实价×C1</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2022年度或2023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ind w:firstLine="480"/>
      </w:pPr>
      <w:r>
        <w:rPr/>
        <w:t>表二符合性审查表：</w:t>
      </w:r>
    </w:p>
    <w:p>
      <w:pPr>
        <w:pStyle w:val="null3"/>
      </w:pP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保证金（投标保证金交纳凭证）</w:t>
            </w:r>
          </w:p>
        </w:tc>
        <w:tc>
          <w:tcPr>
            <w:tcW w:type="dxa" w:w="4238"/>
          </w:tcPr>
          <w:p>
            <w:pPr>
              <w:pStyle w:val="null3"/>
            </w:pPr>
            <w:r>
              <w:rPr/>
              <w:t>按招标文件第三章“投标人须知”中规定的金额、时间及方式提交投标保证金</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报价要求</w:t>
            </w:r>
          </w:p>
        </w:tc>
        <w:tc>
          <w:tcPr>
            <w:tcW w:type="dxa" w:w="4238"/>
          </w:tcPr>
          <w:p>
            <w:pPr>
              <w:pStyle w:val="null3"/>
            </w:pPr>
            <w:r>
              <w:rPr/>
              <w:t>投标总报价是唯一确定且未超出采购项目预算金额</w:t>
            </w:r>
          </w:p>
        </w:tc>
      </w:tr>
      <w:tr>
        <w:tc>
          <w:tcPr>
            <w:tcW w:type="dxa" w:w="890"/>
          </w:tcPr>
          <w:p>
            <w:pPr>
              <w:pStyle w:val="null3"/>
            </w:pPr>
            <w:r>
              <w:rPr/>
              <w:t>7</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商务部分9.0分</w:t>
            </w:r>
          </w:p>
          <w:p>
            <w:pPr>
              <w:pStyle w:val="null3"/>
            </w:pPr>
            <w:r>
              <w:rPr/>
              <w:t>技术部分61.0分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技术要求响应情况 (39.0分)</w:t>
            </w:r>
          </w:p>
        </w:tc>
        <w:tc>
          <w:tcPr>
            <w:tcW w:type="dxa" w:w="5076"/>
          </w:tcPr>
          <w:p>
            <w:pPr>
              <w:pStyle w:val="null3"/>
              <w:jc w:val="left"/>
            </w:pPr>
            <w:r>
              <w:rPr/>
              <w:t>根据各投标人所投产品对《第二章 采购需求》中“采购包1（3.0T磁共振成像系统）”的“2.技术标准与要求”的“附表一”的“具体技术（参数）要求”对应响应情况进行评审： 1.对“▲”的技术参数要求进行逐一响应，每响应1项得3分，本小项共30分。 注：投标人须提供投标产品彩页或相应技术参数的厂家使用说明书、质量认可材料等作为技术证明文件（须清晰可见且须附原厂公章和投标人公章），否则评标委员会有权视相应技术参数响应不符合招标要求（如厂家的产品使用说明书为英文版，请同时提供中文版，以中文版为准）。 2.对非“▲”、非“★”的技术参数要求进行逐一响应，本小项共9分。 （1）无负偏离的，得9分； （2）负偏离1-20项的，得4分； （3）负偏离21-40项的，得3分； （4）负偏离41-60项的，得2分； （5）负偏离61项或以上的，得1分。</w:t>
            </w:r>
          </w:p>
        </w:tc>
      </w:tr>
      <w:tr>
        <w:tc>
          <w:tcPr>
            <w:tcW w:type="dxa" w:w="922"/>
            <w:gridSpan w:val="2"/>
            <w:vMerge/>
          </w:tcPr>
          <w:p/>
        </w:tc>
        <w:tc>
          <w:tcPr>
            <w:tcW w:type="dxa" w:w="2307"/>
          </w:tcPr>
          <w:p>
            <w:pPr>
              <w:pStyle w:val="null3"/>
              <w:jc w:val="left"/>
            </w:pPr>
            <w:r>
              <w:rPr/>
              <w:t>所投货物的稳定性、可靠性 (5.0分)</w:t>
            </w:r>
            <w:r>
              <w:rPr/>
              <w:t>，（等次分值选择：</w:t>
            </w:r>
            <w:r>
              <w:rPr/>
              <w:t>0.0;</w:t>
            </w:r>
            <w:r>
              <w:rPr/>
              <w:t>1.0;</w:t>
            </w:r>
            <w:r>
              <w:rPr/>
              <w:t>2.5;</w:t>
            </w:r>
            <w:r>
              <w:rPr/>
              <w:t>5.0;</w:t>
            </w:r>
            <w:r>
              <w:rPr/>
              <w:t>）</w:t>
            </w:r>
          </w:p>
        </w:tc>
        <w:tc>
          <w:tcPr>
            <w:tcW w:type="dxa" w:w="5076"/>
          </w:tcPr>
          <w:p>
            <w:pPr>
              <w:pStyle w:val="null3"/>
              <w:jc w:val="left"/>
            </w:pPr>
            <w:r>
              <w:rPr/>
              <w:t>投标人根据用户需求中的技术参数及商务要求，从自身参投的品牌中选取更优、更贴合本项目用户自身特色的规格型号，并作出相应阐述，评委会对此进行综合评价： （1）投标人对用户的机构特色理解透彻，对用户的服务定位把握准确，所选产品规格型号与用户需求的贴合度及其技术成熟程度等的阐述条理清晰，同时可提供技术说明及所投产品制造商/生产厂家执行的货物制造、检验和验收标准或第三方证明文件，得5分；  （2）投标人对用户的机构特色有一定程度的理解，对用户的服务定位有认知但不够具体，所选产品规格型号与用户需求的贴合度及其技术成熟程度等的阐述有基础条理，同时可提供技术说明及所投产品制造商/生产厂家执行的货物制造、检验和验收标准或第三方证明文件，得2.5分； （3）投标人对用户的机构特色和服务定位缺乏了解，或者对所选产品规格型号与用户需求的贴合度及其技术成熟程度等仅作出少量的阐述，或者无法提供技术说明及所投产品制造商/生产厂家执行的货物制造、检验和验收标准或第三方证明文件，得1分；  （4）投标人未能提供本评分项要求内容描述的，得0分。</w:t>
            </w:r>
          </w:p>
        </w:tc>
      </w:tr>
      <w:tr>
        <w:tc>
          <w:tcPr>
            <w:tcW w:type="dxa" w:w="922"/>
            <w:gridSpan w:val="2"/>
            <w:vMerge/>
          </w:tcPr>
          <w:p/>
        </w:tc>
        <w:tc>
          <w:tcPr>
            <w:tcW w:type="dxa" w:w="2307"/>
          </w:tcPr>
          <w:p>
            <w:pPr>
              <w:pStyle w:val="null3"/>
              <w:jc w:val="left"/>
            </w:pPr>
            <w:r>
              <w:rPr/>
              <w:t>质量保证措施 (5.0分)</w:t>
            </w:r>
            <w:r>
              <w:rPr/>
              <w:t>，（等次分值选择：</w:t>
            </w:r>
            <w:r>
              <w:rPr/>
              <w:t>0.0;</w:t>
            </w:r>
            <w:r>
              <w:rPr/>
              <w:t>1.0;</w:t>
            </w:r>
            <w:r>
              <w:rPr/>
              <w:t>3.0;</w:t>
            </w:r>
            <w:r>
              <w:rPr/>
              <w:t>5.0;</w:t>
            </w:r>
            <w:r>
              <w:rPr/>
              <w:t>）</w:t>
            </w:r>
          </w:p>
        </w:tc>
        <w:tc>
          <w:tcPr>
            <w:tcW w:type="dxa" w:w="5076"/>
          </w:tcPr>
          <w:p>
            <w:pPr>
              <w:pStyle w:val="null3"/>
              <w:jc w:val="left"/>
            </w:pPr>
            <w:r>
              <w:rPr/>
              <w:t>（1）具有详细的从进库至出库的产品质量全过程控制且具有进出库的记录证明材料，有完善的库内检验检测监测制度且具有库内检验检测的报告材料，能全方位体现厂家的专业技术支持，得5分； （2）具有从进库至出库的产品质量全过程控制但不完善，有库内检验检测监测制度但不完善，能体现厂家的专业技术支持，得3分； （3）产品质量控制措施不足，或者企业内部有产品存放要求但没有检验检测流程，或者缺乏厂家专业技术支持，或者厂家仅供货，得1分； （4）没有质量保障措施的不得分。</w:t>
            </w:r>
          </w:p>
        </w:tc>
      </w:tr>
      <w:tr>
        <w:tc>
          <w:tcPr>
            <w:tcW w:type="dxa" w:w="922"/>
            <w:gridSpan w:val="2"/>
            <w:vMerge/>
          </w:tcPr>
          <w:p/>
        </w:tc>
        <w:tc>
          <w:tcPr>
            <w:tcW w:type="dxa" w:w="2307"/>
          </w:tcPr>
          <w:p>
            <w:pPr>
              <w:pStyle w:val="null3"/>
              <w:jc w:val="left"/>
            </w:pPr>
            <w:r>
              <w:rPr/>
              <w:t>安装调试、验收方案 (3.0分)</w:t>
            </w:r>
            <w:r>
              <w:rPr/>
              <w:t>，（等次分值选择：</w:t>
            </w:r>
            <w:r>
              <w:rPr/>
              <w:t>0.0;</w:t>
            </w:r>
            <w:r>
              <w:rPr/>
              <w:t>1.0;</w:t>
            </w:r>
            <w:r>
              <w:rPr/>
              <w:t>2.0;</w:t>
            </w:r>
            <w:r>
              <w:rPr/>
              <w:t>3.0;</w:t>
            </w:r>
            <w:r>
              <w:rPr/>
              <w:t>）</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得3分； （2）安装调试人员分工及岗位职责确定，按流程划分具体步骤，验收环节缺乏重点，严格按照有关国家质量技术要求指标进行，能为用户提供基础验收保障，得2分； （3）安装调试人员分工及岗位职责不清晰，按流程划分简单步骤，验收环节粗略，验收标准没有明确，为用户提供的验收保障不足，得1分； （4）没有安装调试、验收方案的不得分。</w:t>
            </w:r>
          </w:p>
        </w:tc>
      </w:tr>
      <w:tr>
        <w:tc>
          <w:tcPr>
            <w:tcW w:type="dxa" w:w="922"/>
            <w:gridSpan w:val="2"/>
            <w:vMerge/>
          </w:tcPr>
          <w:p/>
        </w:tc>
        <w:tc>
          <w:tcPr>
            <w:tcW w:type="dxa" w:w="2307"/>
          </w:tcPr>
          <w:p>
            <w:pPr>
              <w:pStyle w:val="null3"/>
              <w:jc w:val="left"/>
            </w:pPr>
            <w:r>
              <w:rPr/>
              <w:t>用户方使用人员培训方案 (3.0分)</w:t>
            </w:r>
            <w:r>
              <w:rPr/>
              <w:t>，（等次分值选择：</w:t>
            </w:r>
            <w:r>
              <w:rPr/>
              <w:t>0.0;</w:t>
            </w:r>
            <w:r>
              <w:rPr/>
              <w:t>1.0;</w:t>
            </w:r>
            <w:r>
              <w:rPr/>
              <w:t>2.0;</w:t>
            </w:r>
            <w:r>
              <w:rPr/>
              <w:t>3.0;</w:t>
            </w:r>
            <w:r>
              <w:rPr/>
              <w:t>）</w:t>
            </w:r>
          </w:p>
        </w:tc>
        <w:tc>
          <w:tcPr>
            <w:tcW w:type="dxa" w:w="5076"/>
          </w:tcPr>
          <w:p>
            <w:pPr>
              <w:pStyle w:val="null3"/>
              <w:jc w:val="left"/>
            </w:pPr>
            <w:r>
              <w:rPr/>
              <w:t>根据投标人提供的针对本项目的用户方使用人员培训方案（包括设备操作、基本故障排除、培训人员安排及培训周期（次数）等内容。）进行评审： （1）能安排厂家的专职维保人员进行专项培训，培训内容涵盖题干要求且内容描述翔实，时间、频次安排及强度设计能体现学习效率变化规律，科学安排，得3分； （2）能安排有资质或专业资格的投标人专职维保人员进行培训，培训内容能涵盖题干要求，内容具体，得2分； （3）安排有相当经验的维保人员进行培训，培训内容能涵盖题干要求，得1分； （4）没有提供培训方案的不得分。</w:t>
            </w:r>
          </w:p>
        </w:tc>
      </w:tr>
      <w:tr>
        <w:tc>
          <w:tcPr>
            <w:tcW w:type="dxa" w:w="922"/>
            <w:gridSpan w:val="2"/>
            <w:vMerge/>
          </w:tcPr>
          <w:p/>
        </w:tc>
        <w:tc>
          <w:tcPr>
            <w:tcW w:type="dxa" w:w="2307"/>
          </w:tcPr>
          <w:p>
            <w:pPr>
              <w:pStyle w:val="null3"/>
              <w:jc w:val="left"/>
            </w:pPr>
            <w:r>
              <w:rPr/>
              <w:t>设备维护保养方案  (6.0分)</w:t>
            </w:r>
          </w:p>
        </w:tc>
        <w:tc>
          <w:tcPr>
            <w:tcW w:type="dxa" w:w="5076"/>
          </w:tcPr>
          <w:p>
            <w:pPr>
              <w:pStyle w:val="null3"/>
              <w:jc w:val="left"/>
            </w:pPr>
            <w:r>
              <w:rPr/>
              <w:t>根据投标人提供的针对本项目的设备维护保养方案（包括①质保期内和质保期外均能提供厂家的专职维保人员进行技术支持（提供承诺函并加盖投标人公章，承诺函格式自拟），对于突发事件能在优于用户要求的时间内响应以及到场解决完毕，并能为用户提供备用部件的；②投标人能提供质保期满后的维保服务费每年不超过合同价格4%（提供质保期满后的维保服务费承诺函并加盖投标人公章，承诺函格式自拟）的。）进行评审： （1）投标人提供的设备维护保养方案同时满足以上2项内容的，得6分； （2）投标人提供的设备维护保养方案只满足以上任1项内容的，得3分； （3）投标人提供的设备维护保养方案未满足以上任1项内容或未提供设备维护保养方案的，不得分。 注： 1.满足内容①的中标人须在合同签订后5个工作日内提供厂家承诺函并加盖厂家公章（投标人为制造商的则自行出具承诺函），否则，采购人有权解除合同； 2.满足内容②的中标人须在合同签订后5个工作日内提供质保期满后的维保服务费承诺函并加盖厂家公章（投标人为制造商的则自行出具质保期满后的维保服务费承诺函），否则，采购人有权解除合同； 3.在承诺函中列明的质保期满后的维保服务费仅为其质保期满后的维保服务费的上限金额，具体以中标人和采购人协商的金额为准，服务过程中如遇市场价格下调可经双方协商同意后调整维保服务费。采购人保留自行选择质保期满后的维保服务单位的权利。</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投标人在2021年1月1日至今（以使用用户合同签订时间为准）具有的同类项目业绩，每提供一项得3分，满分为6分。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投标人的体系认证情况 (3.0分)</w:t>
            </w:r>
          </w:p>
        </w:tc>
        <w:tc>
          <w:tcPr>
            <w:tcW w:type="dxa" w:w="5076"/>
          </w:tcPr>
          <w:p>
            <w:pPr>
              <w:pStyle w:val="null3"/>
              <w:jc w:val="left"/>
            </w:pPr>
            <w:r>
              <w:rPr/>
              <w:t>投标人具备以下任一有效的认证证书，每个得1分，本项累计最高得3分。 （1）环境管理体系认证证书； （2）质量管理体系认证证书； （3）职业健康安全管理体系认证证书。 注：提供证书扫描件，或提供国家认证认可监督管理委员会信息中心的认证认可业务信息统一查询平台(http://cx.cnca.cn/)中查询其证书信息的网页截图。不提供或未能有效反映评审内容或证明材料模糊不清无法辨认的，不计入核算范围。</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center"/>
      </w:pPr>
    </w:p>
    <w:p>
      <w:pPr>
        <w:pStyle w:val="null3"/>
        <w:ind w:firstLine="480"/>
        <w:jc w:val="center"/>
      </w:pPr>
      <w:r>
        <w:rPr/>
        <w:t xml:space="preserve"> </w:t>
      </w:r>
    </w:p>
    <w:p>
      <w:pPr>
        <w:pStyle w:val="null3"/>
        <w:ind w:firstLine="480"/>
        <w:jc w:val="center"/>
      </w:pPr>
      <w:r>
        <w:rPr>
          <w:sz w:val="60"/>
        </w:rPr>
        <w:t>广东省人民医院南海医院</w:t>
      </w:r>
    </w:p>
    <w:p>
      <w:pPr>
        <w:pStyle w:val="null3"/>
        <w:ind w:firstLine="480"/>
        <w:jc w:val="center"/>
      </w:pPr>
      <w:r>
        <w:rPr/>
        <w:t xml:space="preserve"> </w:t>
      </w:r>
    </w:p>
    <w:p>
      <w:pPr>
        <w:pStyle w:val="null3"/>
        <w:ind w:firstLine="480"/>
        <w:jc w:val="center"/>
      </w:pPr>
      <w:r>
        <w:rPr>
          <w:sz w:val="60"/>
        </w:rPr>
        <w:t>（佛山市南海区第二人民医院）</w:t>
      </w:r>
    </w:p>
    <w:p>
      <w:pPr>
        <w:pStyle w:val="null3"/>
        <w:ind w:firstLine="480"/>
        <w:jc w:val="center"/>
      </w:pPr>
    </w:p>
    <w:p>
      <w:pPr>
        <w:pStyle w:val="null3"/>
        <w:ind w:firstLine="480"/>
        <w:jc w:val="center"/>
      </w:pPr>
      <w:r>
        <w:rPr/>
        <w:t xml:space="preserve"> </w:t>
      </w:r>
    </w:p>
    <w:p>
      <w:pPr>
        <w:pStyle w:val="null3"/>
        <w:ind w:firstLine="480"/>
        <w:jc w:val="center"/>
      </w:pPr>
      <w:r>
        <w:rPr>
          <w:sz w:val="60"/>
        </w:rPr>
        <w:t>合</w:t>
      </w:r>
      <w:r>
        <w:rPr>
          <w:sz w:val="60"/>
        </w:rPr>
        <w:t>同</w:t>
      </w:r>
      <w:r>
        <w:rPr>
          <w:sz w:val="60"/>
        </w:rPr>
        <w:t>书</w:t>
      </w:r>
    </w:p>
    <w:p>
      <w:pPr>
        <w:pStyle w:val="null3"/>
        <w:ind w:firstLine="480"/>
        <w:jc w:val="center"/>
      </w:pPr>
    </w:p>
    <w:p>
      <w:pPr>
        <w:pStyle w:val="null3"/>
        <w:ind w:firstLine="480"/>
        <w:jc w:val="both"/>
      </w:pPr>
    </w:p>
    <w:p>
      <w:pPr>
        <w:pStyle w:val="null3"/>
        <w:ind w:firstLine="480"/>
        <w:jc w:val="center"/>
      </w:pPr>
    </w:p>
    <w:p>
      <w:pPr>
        <w:pStyle w:val="null3"/>
        <w:ind w:firstLine="2409"/>
      </w:pPr>
      <w:r>
        <w:rPr/>
        <w:t xml:space="preserve"> </w:t>
      </w:r>
    </w:p>
    <w:p>
      <w:pPr>
        <w:pStyle w:val="null3"/>
        <w:ind w:firstLine="2409"/>
      </w:pPr>
      <w:r>
        <w:rPr>
          <w:b/>
          <w:sz w:val="24"/>
        </w:rPr>
        <w:t>项目编号：</w:t>
      </w:r>
      <w:r>
        <w:rPr>
          <w:b/>
          <w:u w:val="single"/>
        </w:rPr>
        <w:t xml:space="preserve">                   </w:t>
      </w:r>
    </w:p>
    <w:p>
      <w:pPr>
        <w:pStyle w:val="null3"/>
        <w:ind w:firstLine="2409"/>
      </w:pPr>
      <w:r>
        <w:rPr/>
        <w:t xml:space="preserve"> </w:t>
      </w:r>
    </w:p>
    <w:p>
      <w:pPr>
        <w:pStyle w:val="null3"/>
        <w:ind w:firstLine="2409"/>
      </w:pPr>
      <w:r>
        <w:rPr>
          <w:b/>
          <w:sz w:val="24"/>
        </w:rPr>
        <w:t>项目名称：</w:t>
      </w:r>
      <w:r>
        <w:rPr>
          <w:b/>
          <w:u w:val="single"/>
        </w:rPr>
        <w:t xml:space="preserve">                   </w:t>
      </w:r>
    </w:p>
    <w:p>
      <w:pPr>
        <w:pStyle w:val="null3"/>
        <w:ind w:firstLine="480"/>
        <w:jc w:val="center"/>
      </w:pPr>
    </w:p>
    <w:p>
      <w:pPr>
        <w:pStyle w:val="null3"/>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19"/>
              </w:rPr>
              <w:t xml:space="preserve"> </w:t>
            </w:r>
          </w:p>
          <w:p>
            <w:pPr>
              <w:pStyle w:val="null3"/>
              <w:ind w:firstLine="380"/>
              <w:jc w:val="center"/>
            </w:pPr>
            <w:r>
              <w:rPr>
                <w:sz w:val="19"/>
              </w:rPr>
              <w:t xml:space="preserve"> </w:t>
            </w:r>
          </w:p>
          <w:p>
            <w:pPr>
              <w:pStyle w:val="null3"/>
              <w:ind w:firstLine="380"/>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8"/>
                <w:u w:val="single"/>
              </w:rPr>
              <w:t>广东省人民医院南海医院</w:t>
            </w:r>
          </w:p>
          <w:p>
            <w:pPr>
              <w:pStyle w:val="null3"/>
              <w:ind w:firstLine="380"/>
              <w:jc w:val="left"/>
            </w:pPr>
            <w:r>
              <w:rPr>
                <w:sz w:val="28"/>
                <w:u w:val="single"/>
              </w:rPr>
              <w:t>（佛山市南海区第二人民医院）</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19"/>
              </w:rPr>
              <w:t xml:space="preserve"> </w:t>
            </w:r>
          </w:p>
          <w:p>
            <w:pPr>
              <w:pStyle w:val="null3"/>
              <w:ind w:firstLine="380"/>
              <w:jc w:val="center"/>
            </w:pPr>
            <w:r>
              <w:rPr>
                <w:sz w:val="28"/>
              </w:rPr>
              <w:t>乙</w:t>
            </w:r>
            <w:r>
              <w:rPr>
                <w:sz w:val="28"/>
              </w:rPr>
              <w:t xml:space="preserve">   </w:t>
            </w:r>
            <w:r>
              <w:rPr>
                <w:sz w:val="28"/>
              </w:rPr>
              <w:t>方：</w:t>
            </w:r>
          </w:p>
          <w:p>
            <w:pPr>
              <w:pStyle w:val="null3"/>
              <w:ind w:firstLine="380"/>
              <w:jc w:val="center"/>
            </w:pPr>
            <w:r>
              <w:rPr>
                <w:sz w:val="19"/>
              </w:rPr>
              <w:t xml:space="preserve"> </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8"/>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ind w:firstLine="480"/>
        <w:jc w:val="center"/>
      </w:pPr>
    </w:p>
    <w:p>
      <w:pPr>
        <w:pStyle w:val="null3"/>
      </w:pPr>
    </w:p>
    <w:p>
      <w:pPr>
        <w:pStyle w:val="null3"/>
      </w:pPr>
    </w:p>
    <w:p>
      <w:pPr>
        <w:pStyle w:val="null3"/>
      </w:pP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sz w:val="24"/>
              </w:rPr>
              <w:t>甲</w:t>
            </w:r>
            <w:r>
              <w:rPr>
                <w:b/>
                <w:sz w:val="24"/>
              </w:rPr>
              <w:t xml:space="preserve">   </w:t>
            </w:r>
            <w:r>
              <w:rPr>
                <w:b/>
                <w:sz w:val="24"/>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sz w:val="24"/>
              </w:rPr>
              <w:t>地</w:t>
            </w:r>
            <w:r>
              <w:rPr>
                <w:b/>
                <w:sz w:val="24"/>
              </w:rPr>
              <w:t xml:space="preserve">   </w:t>
            </w:r>
            <w:r>
              <w:rPr>
                <w:b/>
                <w:sz w:val="24"/>
              </w:rPr>
              <w:t>址：</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sz w:val="24"/>
              </w:rPr>
              <w:t>乙</w:t>
            </w:r>
            <w:r>
              <w:rPr>
                <w:b/>
                <w:sz w:val="24"/>
              </w:rPr>
              <w:t xml:space="preserve">   </w:t>
            </w:r>
            <w:r>
              <w:rPr>
                <w:b/>
                <w:sz w:val="24"/>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sz w:val="24"/>
              </w:rPr>
              <w:t>地</w:t>
            </w:r>
            <w:r>
              <w:rPr>
                <w:b/>
                <w:sz w:val="19"/>
              </w:rPr>
              <w:t xml:space="preserve">    </w:t>
            </w:r>
            <w:r>
              <w:rPr>
                <w:b/>
                <w:sz w:val="24"/>
              </w:rPr>
              <w:t>址：</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bl>
    <w:p>
      <w:pPr>
        <w:pStyle w:val="null3"/>
        <w:ind w:firstLine="420"/>
      </w:pPr>
    </w:p>
    <w:p>
      <w:pPr>
        <w:pStyle w:val="null3"/>
        <w:ind w:firstLine="420"/>
      </w:pPr>
      <w:r>
        <w:rPr>
          <w:sz w:val="24"/>
        </w:rPr>
        <w:t>根据《中华人民共和国民法典》和本项目采购文件的要求，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ind w:left="510"/>
      </w:pPr>
      <w:r>
        <w:rPr>
          <w:b/>
          <w:sz w:val="24"/>
        </w:rPr>
        <w:t>一、</w:t>
      </w:r>
      <w:r>
        <w:rPr>
          <w:b/>
          <w:sz w:val="24"/>
        </w:rPr>
        <w:t>项目主要内容：</w:t>
      </w:r>
    </w:p>
    <w:p>
      <w:pPr>
        <w:pStyle w:val="null3"/>
        <w:ind w:firstLine="420"/>
      </w:pPr>
      <w:r>
        <w:rPr>
          <w:sz w:val="24"/>
        </w:rPr>
        <w:t>（按照采购文件和投标</w:t>
      </w:r>
      <w:r>
        <w:rPr>
          <w:sz w:val="24"/>
        </w:rPr>
        <w:t>/响应文件执行）</w:t>
      </w:r>
    </w:p>
    <w:p>
      <w:pPr>
        <w:pStyle w:val="null3"/>
        <w:ind w:left="510"/>
      </w:pPr>
      <w:r>
        <w:rPr>
          <w:b/>
          <w:sz w:val="24"/>
        </w:rPr>
        <w:t>二、</w:t>
      </w:r>
      <w:r>
        <w:rPr>
          <w:b/>
          <w:sz w:val="24"/>
        </w:rPr>
        <w:t>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636"/>
        <w:gridCol w:w="866"/>
        <w:gridCol w:w="2016"/>
        <w:gridCol w:w="1028"/>
        <w:gridCol w:w="717"/>
        <w:gridCol w:w="636"/>
        <w:gridCol w:w="717"/>
        <w:gridCol w:w="839"/>
        <w:gridCol w:w="852"/>
      </w:tblGrid>
      <w:tr>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序号</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商品名称</w:t>
            </w:r>
            <w:r>
              <w:rPr>
                <w:b/>
                <w:sz w:val="24"/>
              </w:rPr>
              <w:t>（注册证名称）</w:t>
            </w: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品牌、规格型号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产品注册证号</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产地</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数量</w:t>
            </w: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单位</w:t>
            </w: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单价</w:t>
            </w:r>
          </w:p>
          <w:p>
            <w:pPr>
              <w:pStyle w:val="null3"/>
              <w:ind w:firstLine="380"/>
              <w:jc w:val="center"/>
            </w:pPr>
            <w:r>
              <w:rPr>
                <w:b/>
                <w:sz w:val="24"/>
              </w:rPr>
              <w:t>（元）</w:t>
            </w: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b/>
                <w:sz w:val="24"/>
              </w:rPr>
              <w:t>金额</w:t>
            </w:r>
          </w:p>
          <w:p>
            <w:pPr>
              <w:pStyle w:val="null3"/>
              <w:ind w:firstLine="380"/>
              <w:jc w:val="center"/>
            </w:pPr>
            <w:r>
              <w:rPr>
                <w:b/>
                <w:sz w:val="24"/>
              </w:rPr>
              <w:t>（元）</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r>
              <w:rPr>
                <w:b/>
                <w:sz w:val="24"/>
              </w:rPr>
              <w:t>1</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left="825"/>
              <w:jc w:val="both"/>
            </w:p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left="825"/>
              <w:jc w:val="both"/>
            </w:p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left="825"/>
              <w:jc w:val="both"/>
            </w:p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left="825"/>
              <w:jc w:val="both"/>
            </w:p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left="825"/>
              <w:jc w:val="both"/>
            </w:p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left="825"/>
              <w:jc w:val="both"/>
            </w:pPr>
          </w:p>
        </w:tc>
      </w:tr>
      <w:tr>
        <w:tc>
          <w:tcPr>
            <w:tcW w:type="dxa" w:w="830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25"/>
              <w:jc w:val="both"/>
            </w:pPr>
            <w:r>
              <w:rPr>
                <w:b/>
                <w:sz w:val="24"/>
              </w:rPr>
              <w:t>合计总额：</w:t>
            </w:r>
            <w:r>
              <w:rPr>
                <w:b/>
                <w:sz w:val="24"/>
              </w:rPr>
              <w:t>¥</w:t>
            </w:r>
            <w:r>
              <w:rPr>
                <w:b/>
                <w:sz w:val="21"/>
              </w:rPr>
              <w:t xml:space="preserve">    </w:t>
            </w:r>
            <w:r>
              <w:rPr>
                <w:b/>
                <w:sz w:val="21"/>
              </w:rPr>
              <w:t xml:space="preserve">   </w:t>
            </w:r>
            <w:r>
              <w:rPr>
                <w:b/>
                <w:sz w:val="24"/>
              </w:rPr>
              <w:t xml:space="preserve">   </w:t>
            </w:r>
            <w:r>
              <w:rPr>
                <w:b/>
                <w:sz w:val="24"/>
              </w:rPr>
              <w:t>元；</w:t>
            </w:r>
            <w:r>
              <w:rPr>
                <w:b/>
                <w:sz w:val="24"/>
              </w:rPr>
              <w:t>大写：</w:t>
            </w:r>
            <w:r>
              <w:rPr>
                <w:b/>
                <w:sz w:val="24"/>
              </w:rPr>
              <w:t>人民币</w:t>
            </w:r>
            <w:r>
              <w:rPr>
                <w:b/>
                <w:sz w:val="21"/>
              </w:rPr>
              <w:t xml:space="preserve">         </w:t>
            </w:r>
            <w:r>
              <w:rPr>
                <w:b/>
                <w:sz w:val="21"/>
              </w:rPr>
              <w:t xml:space="preserve">         </w:t>
            </w:r>
          </w:p>
        </w:tc>
      </w:tr>
    </w:tbl>
    <w:p>
      <w:pPr>
        <w:pStyle w:val="null3"/>
      </w:pPr>
      <w:r>
        <w:rPr>
          <w:sz w:val="24"/>
        </w:rPr>
        <w:t>详细参数与配置清单详</w:t>
      </w:r>
      <w:r>
        <w:rPr>
          <w:sz w:val="24"/>
        </w:rPr>
        <w:t>见附件一</w:t>
      </w:r>
      <w:r>
        <w:rPr>
          <w:sz w:val="24"/>
        </w:rPr>
        <w:t>《设备参数及配置清单》。</w:t>
      </w:r>
    </w:p>
    <w:p>
      <w:pPr>
        <w:pStyle w:val="null3"/>
        <w:ind w:left="510"/>
      </w:pPr>
      <w:r>
        <w:rPr>
          <w:b/>
          <w:sz w:val="24"/>
        </w:rPr>
        <w:t>三、</w:t>
      </w:r>
      <w:r>
        <w:rPr>
          <w:b/>
          <w:sz w:val="24"/>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序号</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合同条款</w:t>
            </w:r>
          </w:p>
        </w:tc>
        <w:tc>
          <w:tcPr>
            <w:tcW w:type="dxa" w:w="5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内</w:t>
            </w:r>
            <w:r>
              <w:rPr>
                <w:b/>
                <w:sz w:val="24"/>
              </w:rPr>
              <w:t xml:space="preserve"> </w:t>
            </w:r>
            <w:r>
              <w:rPr>
                <w:b/>
                <w:sz w:val="24"/>
              </w:rPr>
              <w:t>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b/>
                <w:sz w:val="24"/>
              </w:rPr>
              <w:t>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合同总额</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人民币</w:t>
            </w:r>
            <w:r>
              <w:rPr>
                <w:sz w:val="24"/>
              </w:rPr>
              <w:t xml:space="preserve"> </w:t>
            </w:r>
          </w:p>
          <w:p>
            <w:pPr>
              <w:pStyle w:val="null3"/>
            </w:pPr>
            <w:r>
              <w:rPr>
                <w:sz w:val="24"/>
              </w:rPr>
              <w:t>大写：</w:t>
            </w:r>
            <w:r>
              <w:rPr>
                <w:sz w:val="19"/>
                <w:u w:val="single"/>
              </w:rPr>
              <w:t xml:space="preserve">                         </w:t>
            </w:r>
          </w:p>
          <w:p>
            <w:pPr>
              <w:pStyle w:val="null3"/>
            </w:pPr>
            <w:r>
              <w:rPr>
                <w:sz w:val="24"/>
              </w:rPr>
              <w:t>小写：</w:t>
            </w:r>
            <w:r>
              <w:rPr>
                <w:sz w:val="24"/>
                <w:u w:val="single"/>
              </w:rPr>
              <w:t xml:space="preserve">      </w:t>
            </w:r>
            <w:r>
              <w:rPr>
                <w:sz w:val="24"/>
                <w:u w:val="single"/>
              </w:rPr>
              <w:t>¥</w:t>
            </w:r>
            <w:r>
              <w:rPr>
                <w:sz w:val="24"/>
                <w:u w:val="single"/>
              </w:rPr>
              <w:t>xxxxx.00元</w:t>
            </w:r>
            <w:r>
              <w:rPr>
                <w:sz w:val="19"/>
                <w:u w:val="single"/>
              </w:rPr>
              <w:t xml:space="preserve">        </w:t>
            </w:r>
            <w:r>
              <w:rPr>
                <w:sz w:val="19"/>
              </w:rPr>
              <w:t xml:space="preserve">   </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b/>
                <w:sz w:val="24"/>
              </w:rPr>
              <w:t>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合同总额内容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合同金额包含但不限于产品供货、</w:t>
            </w:r>
            <w:r>
              <w:rPr>
                <w:sz w:val="24"/>
              </w:rPr>
              <w:t>备件备品费、相关附件、专用工具费、材料费、</w:t>
            </w:r>
            <w:r>
              <w:rPr>
                <w:sz w:val="24"/>
              </w:rPr>
              <w:t>运输费、装卸费、安装费、调试费、验收费、保险费、售后服务费、税费</w:t>
            </w:r>
            <w:r>
              <w:rPr>
                <w:sz w:val="24"/>
              </w:rPr>
              <w:t>（</w:t>
            </w:r>
            <w:r>
              <w:rPr>
                <w:sz w:val="24"/>
              </w:rPr>
              <w:t>包括进口环节关税和增值税等</w:t>
            </w:r>
            <w:r>
              <w:rPr>
                <w:sz w:val="24"/>
              </w:rPr>
              <w:t>）</w:t>
            </w:r>
            <w:r>
              <w:rPr>
                <w:sz w:val="24"/>
              </w:rPr>
              <w:t>、人工费、</w:t>
            </w:r>
            <w:r>
              <w:rPr>
                <w:sz w:val="24"/>
              </w:rPr>
              <w:t>技术培训服务费（含差旅费、住宿费等）、</w:t>
            </w:r>
            <w:r>
              <w:rPr>
                <w:sz w:val="24"/>
              </w:rPr>
              <w:t>验收要求所需的相关试验及检测费用</w:t>
            </w:r>
            <w:r>
              <w:rPr>
                <w:sz w:val="24"/>
              </w:rPr>
              <w:t>、</w:t>
            </w:r>
            <w:r>
              <w:rPr>
                <w:sz w:val="24"/>
              </w:rPr>
              <w:t>质量保证期内的包修包换的费用、信息接口费用、机房建设交钥匙工程费用（包括但不限于原场地进行拆改、机房第三方屏蔽检测、设备的计量检测、接入医院相关系统等，不含医用气体及层楼净化系统）、总</w:t>
            </w:r>
            <w:r>
              <w:rPr>
                <w:sz w:val="24"/>
              </w:rPr>
              <w:t>承</w:t>
            </w:r>
            <w:r>
              <w:rPr>
                <w:sz w:val="24"/>
              </w:rPr>
              <w:t>包</w:t>
            </w:r>
            <w:r>
              <w:rPr>
                <w:sz w:val="24"/>
              </w:rPr>
              <w:t>服务</w:t>
            </w:r>
            <w:r>
              <w:rPr>
                <w:sz w:val="24"/>
              </w:rPr>
              <w:t>费（具体由</w:t>
            </w:r>
            <w:r>
              <w:rPr>
                <w:sz w:val="24"/>
              </w:rPr>
              <w:t>乙方</w:t>
            </w:r>
            <w:r>
              <w:rPr>
                <w:sz w:val="24"/>
              </w:rPr>
              <w:t>与施工总承包单位协商）、</w:t>
            </w:r>
            <w:r>
              <w:rPr>
                <w:sz w:val="24"/>
              </w:rPr>
              <w:t>合同实施过程中应预见及不可预见费等完成本项目内容所需的一切费用。</w:t>
            </w:r>
          </w:p>
          <w:p>
            <w:pPr>
              <w:pStyle w:val="null3"/>
            </w:pPr>
            <w:r>
              <w:rPr>
                <w:sz w:val="24"/>
              </w:rPr>
              <w:t>（</w:t>
            </w:r>
            <w:r>
              <w:rPr>
                <w:sz w:val="24"/>
              </w:rPr>
              <w:t>2）</w:t>
            </w:r>
            <w:r>
              <w:rPr>
                <w:sz w:val="24"/>
              </w:rPr>
              <w:t>价格为固定不变价，天数为公历日。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b/>
                <w:sz w:val="24"/>
              </w:rPr>
              <w:t>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交货期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交货时间：</w:t>
            </w:r>
            <w:r>
              <w:rPr>
                <w:sz w:val="24"/>
              </w:rPr>
              <w:t>合同签订后</w:t>
            </w:r>
            <w:r>
              <w:rPr>
                <w:sz w:val="24"/>
                <w:u w:val="single"/>
              </w:rPr>
              <w:t xml:space="preserve">    </w:t>
            </w:r>
            <w:r>
              <w:rPr>
                <w:sz w:val="24"/>
                <w:u w:val="single"/>
              </w:rPr>
              <w:t>个</w:t>
            </w:r>
            <w:r>
              <w:rPr>
                <w:sz w:val="24"/>
              </w:rPr>
              <w:t>工作日内，如因甲方场地未能达到设备要求的安装条件或其他不可控因素而导致不能按期收货的，甲乙双方另行商定交货时间。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b/>
                <w:sz w:val="24"/>
              </w:rPr>
              <w:t>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交货及安装地点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运输及卸车至甲方（用户）指定地点：</w:t>
            </w:r>
            <w:r>
              <w:rPr>
                <w:sz w:val="24"/>
              </w:rPr>
              <w:t>广东省人民医院南海医院（佛山市南海区第二人民医院）。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b/>
                <w:sz w:val="24"/>
              </w:rPr>
              <w:t>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4"/>
              </w:rPr>
              <w:t>合同设备的包装</w:t>
            </w:r>
            <w:r>
              <w:rPr>
                <w:b/>
                <w:sz w:val="24"/>
              </w:rPr>
              <w:t>和运输</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设备的包装均应有良好的防湿、防锈、防潮、防雨、防腐及防碰撞的措施。凡由于包装不良造成的损失和由此产生的费用均由乙方承担。</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b/>
                <w:sz w:val="24"/>
              </w:rPr>
              <w:t>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质量保证期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乙方</w:t>
            </w:r>
            <w:r>
              <w:rPr>
                <w:sz w:val="24"/>
              </w:rPr>
              <w:t>所提供的所有设备提供原厂整机质量保证期（简称</w:t>
            </w:r>
            <w:r>
              <w:rPr>
                <w:sz w:val="24"/>
              </w:rPr>
              <w:t>“质保期”）：</w:t>
            </w:r>
            <w:r>
              <w:rPr>
                <w:sz w:val="19"/>
                <w:u w:val="single"/>
              </w:rPr>
              <w:t xml:space="preserve">  </w:t>
            </w:r>
            <w:r>
              <w:rPr>
                <w:sz w:val="19"/>
                <w:u w:val="single"/>
              </w:rPr>
              <w:t xml:space="preserve"> </w:t>
            </w:r>
            <w:r>
              <w:rPr>
                <w:sz w:val="24"/>
              </w:rPr>
              <w:t>年（含第三方产品）</w:t>
            </w:r>
            <w:r>
              <w:rPr>
                <w:sz w:val="24"/>
              </w:rPr>
              <w:t>，质保期自</w:t>
            </w:r>
            <w:r>
              <w:rPr>
                <w:sz w:val="24"/>
              </w:rPr>
              <w:t>甲乙</w:t>
            </w:r>
            <w:r>
              <w:rPr>
                <w:sz w:val="24"/>
              </w:rPr>
              <w:t>双方代表在设备验收单上签字之日起计算（</w:t>
            </w:r>
            <w:r>
              <w:rPr>
                <w:sz w:val="24"/>
              </w:rPr>
              <w:t>乙方</w:t>
            </w:r>
            <w:r>
              <w:rPr>
                <w:sz w:val="24"/>
              </w:rPr>
              <w:t>在</w:t>
            </w:r>
            <w:r>
              <w:rPr>
                <w:sz w:val="24"/>
              </w:rPr>
              <w:t>本</w:t>
            </w:r>
            <w:r>
              <w:rPr>
                <w:sz w:val="24"/>
              </w:rPr>
              <w:t>合同签订后</w:t>
            </w:r>
            <w:r>
              <w:rPr>
                <w:sz w:val="24"/>
              </w:rPr>
              <w:t>5个工作日内提供原厂的售后服务承诺函（承诺函格式自拟），否则</w:t>
            </w:r>
            <w:r>
              <w:rPr>
                <w:sz w:val="24"/>
              </w:rPr>
              <w:t>甲方</w:t>
            </w:r>
            <w:r>
              <w:rPr>
                <w:sz w:val="24"/>
              </w:rPr>
              <w:t>有权解除合同）。质保期内，</w:t>
            </w:r>
            <w:r>
              <w:rPr>
                <w:sz w:val="24"/>
              </w:rPr>
              <w:t>乙方</w:t>
            </w:r>
            <w:r>
              <w:rPr>
                <w:sz w:val="24"/>
              </w:rPr>
              <w:t>承诺保证该设备年开机率达到</w:t>
            </w:r>
            <w:r>
              <w:rPr>
                <w:sz w:val="24"/>
              </w:rPr>
              <w:t>≥95%（国家法定工作日），未达到的天数，按1:2比例顺延质保时间。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b/>
                <w:sz w:val="24"/>
              </w:rPr>
              <w:t>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付款方式</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1期：支付比例</w:t>
            </w:r>
            <w:r>
              <w:rPr>
                <w:sz w:val="19"/>
                <w:u w:val="single"/>
              </w:rPr>
              <w:t xml:space="preserve">   </w:t>
            </w:r>
            <w:r>
              <w:rPr>
                <w:sz w:val="24"/>
              </w:rPr>
              <w:t>%，</w:t>
            </w:r>
          </w:p>
          <w:p>
            <w:pPr>
              <w:pStyle w:val="null3"/>
            </w:pPr>
            <w:r>
              <w:rPr>
                <w:sz w:val="24"/>
              </w:rPr>
              <w:t>签订合同后，甲方凭乙方提交与立项项目名称相符的等额合法发票、合同原件及履约保证金缴纳证明</w:t>
            </w:r>
            <w:r>
              <w:rPr>
                <w:sz w:val="24"/>
              </w:rPr>
              <w:t>等</w:t>
            </w:r>
            <w:r>
              <w:rPr>
                <w:sz w:val="24"/>
              </w:rPr>
              <w:t>，经确认无误后启动首期款支付流程，支付合同总金额的</w:t>
            </w:r>
            <w:r>
              <w:rPr>
                <w:sz w:val="19"/>
                <w:u w:val="single"/>
              </w:rPr>
              <w:t xml:space="preserve">   </w:t>
            </w:r>
            <w:r>
              <w:rPr>
                <w:sz w:val="24"/>
              </w:rPr>
              <w:t>%。</w:t>
            </w:r>
          </w:p>
          <w:p>
            <w:pPr>
              <w:pStyle w:val="null3"/>
            </w:pPr>
            <w:r>
              <w:rPr>
                <w:sz w:val="24"/>
              </w:rPr>
              <w:t>2期：支付比例</w:t>
            </w:r>
            <w:r>
              <w:rPr>
                <w:sz w:val="19"/>
                <w:u w:val="single"/>
              </w:rPr>
              <w:t xml:space="preserve">   </w:t>
            </w:r>
            <w:r>
              <w:rPr>
                <w:sz w:val="24"/>
              </w:rPr>
              <w:t>%，</w:t>
            </w:r>
          </w:p>
          <w:p>
            <w:pPr>
              <w:pStyle w:val="null3"/>
            </w:pPr>
            <w:r>
              <w:rPr>
                <w:sz w:val="24"/>
              </w:rPr>
              <w:t>合同全部设备到甲方指定地点完成交付、安装、调试、培训并验收合格后，乙方书面提出付款申请，凭付款申请书、合同原件、与立项项目名称相符的等额合法发票、安装验收报告及相关验收资料等，甲方经确认无误后启动第二笔款支付流程，支付合同总金额的</w:t>
            </w:r>
            <w:r>
              <w:rPr>
                <w:sz w:val="19"/>
                <w:u w:val="single"/>
              </w:rPr>
              <w:t xml:space="preserve">   </w:t>
            </w:r>
            <w:r>
              <w:rPr>
                <w:sz w:val="24"/>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付款要求</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w:t>
            </w:r>
            <w:r>
              <w:rPr>
                <w:sz w:val="24"/>
              </w:rPr>
              <w:t>）</w:t>
            </w:r>
            <w:r>
              <w:rPr>
                <w:sz w:val="24"/>
              </w:rPr>
              <w:t>款项以人民币支票或者转账的方式支付，分二期付款。</w:t>
            </w:r>
          </w:p>
          <w:p>
            <w:pPr>
              <w:pStyle w:val="null3"/>
              <w:jc w:val="left"/>
            </w:pPr>
            <w:r>
              <w:rPr>
                <w:sz w:val="24"/>
              </w:rPr>
              <w:t>（</w:t>
            </w:r>
            <w:r>
              <w:rPr>
                <w:sz w:val="24"/>
              </w:rPr>
              <w:t>2</w:t>
            </w:r>
            <w:r>
              <w:rPr>
                <w:sz w:val="24"/>
              </w:rPr>
              <w:t>）因</w:t>
            </w:r>
            <w:r>
              <w:rPr>
                <w:sz w:val="24"/>
              </w:rPr>
              <w:t>甲方</w:t>
            </w:r>
            <w:r>
              <w:rPr>
                <w:sz w:val="24"/>
              </w:rPr>
              <w:t>使用的是财政资金，</w:t>
            </w:r>
            <w:r>
              <w:rPr>
                <w:sz w:val="24"/>
              </w:rPr>
              <w:t>甲方</w:t>
            </w:r>
            <w:r>
              <w:rPr>
                <w:sz w:val="24"/>
              </w:rPr>
              <w:t>在前款规定的付款时间为向政府采购支付部门提出办理财政支付申请手续的时间（不含政府财政支付部门审核的时间），在规定时间内提出支付申请手续后即视为</w:t>
            </w:r>
            <w:r>
              <w:rPr>
                <w:sz w:val="24"/>
              </w:rPr>
              <w:t>甲方</w:t>
            </w:r>
            <w:r>
              <w:rPr>
                <w:sz w:val="24"/>
              </w:rPr>
              <w:t>已经按期支付。</w:t>
            </w:r>
          </w:p>
          <w:p>
            <w:pPr>
              <w:pStyle w:val="null3"/>
              <w:jc w:val="left"/>
            </w:pPr>
            <w:r>
              <w:rPr>
                <w:sz w:val="24"/>
              </w:rPr>
              <w:t>（</w:t>
            </w:r>
            <w:r>
              <w:rPr>
                <w:sz w:val="24"/>
              </w:rPr>
              <w:t>3</w:t>
            </w:r>
            <w:r>
              <w:rPr>
                <w:sz w:val="24"/>
              </w:rPr>
              <w:t>）</w:t>
            </w:r>
            <w:r>
              <w:rPr>
                <w:sz w:val="24"/>
              </w:rPr>
              <w:t>收款方、出具发票方、合同乙方均必须与中标（成交）供应商名称一致。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履约保证金</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收取比例：</w:t>
            </w:r>
            <w:r>
              <w:rPr>
                <w:sz w:val="19"/>
                <w:u w:val="single"/>
              </w:rPr>
              <w:t xml:space="preserve">   </w:t>
            </w:r>
            <w:r>
              <w:rPr>
                <w:sz w:val="19"/>
                <w:u w:val="single"/>
              </w:rPr>
              <w:t xml:space="preserve"> </w:t>
            </w:r>
            <w:r>
              <w:rPr>
                <w:sz w:val="24"/>
              </w:rPr>
              <w:t>%，说明：</w:t>
            </w:r>
          </w:p>
          <w:p>
            <w:pPr>
              <w:pStyle w:val="null3"/>
              <w:jc w:val="left"/>
            </w:pPr>
            <w:r>
              <w:rPr>
                <w:sz w:val="24"/>
              </w:rPr>
              <w:t>（</w:t>
            </w:r>
            <w:r>
              <w:rPr>
                <w:sz w:val="24"/>
              </w:rPr>
              <w:t>1</w:t>
            </w:r>
            <w:r>
              <w:rPr>
                <w:sz w:val="24"/>
              </w:rPr>
              <w:t>）乙方须在合同签订后</w:t>
            </w:r>
            <w:r>
              <w:rPr>
                <w:sz w:val="24"/>
              </w:rPr>
              <w:t>5个工作</w:t>
            </w:r>
            <w:r>
              <w:rPr>
                <w:sz w:val="24"/>
              </w:rPr>
              <w:t>日内向甲方提交缴纳履约保证金缴纳证明。</w:t>
            </w:r>
          </w:p>
          <w:p>
            <w:pPr>
              <w:pStyle w:val="null3"/>
              <w:jc w:val="left"/>
            </w:pPr>
            <w:r>
              <w:rPr>
                <w:sz w:val="24"/>
              </w:rPr>
              <w:t>（</w:t>
            </w:r>
            <w:r>
              <w:rPr>
                <w:sz w:val="24"/>
              </w:rPr>
              <w:t>2</w:t>
            </w:r>
            <w:r>
              <w:rPr>
                <w:sz w:val="24"/>
              </w:rPr>
              <w:t>）履约保证金可以采用银行转账、支票、汇票、本票、国有银行或股份制商业银行出具为保函（如提供保函，应提供见索即付保函）等形式提交。履约保证金数额为合同总金额的</w:t>
            </w:r>
            <w:r>
              <w:rPr>
                <w:sz w:val="19"/>
                <w:u w:val="single"/>
              </w:rPr>
              <w:t xml:space="preserve">   </w:t>
            </w:r>
            <w:r>
              <w:rPr>
                <w:sz w:val="24"/>
                <w:u w:val="single"/>
              </w:rPr>
              <w:t>%</w:t>
            </w:r>
            <w:r>
              <w:rPr>
                <w:sz w:val="24"/>
              </w:rPr>
              <w:t>。采用保函形式提交履约保证金的，保函的有效期应当覆盖项目实施全过程，当项目实施过程中保函剩余有效期不足</w:t>
            </w:r>
            <w:r>
              <w:rPr>
                <w:sz w:val="24"/>
              </w:rPr>
              <w:t>60 日时，乙方应当适当延长保函有效期或重新提交履约保证金。</w:t>
            </w:r>
          </w:p>
          <w:p>
            <w:pPr>
              <w:pStyle w:val="null3"/>
              <w:jc w:val="left"/>
            </w:pPr>
            <w:r>
              <w:rPr>
                <w:sz w:val="24"/>
              </w:rPr>
              <w:t>（</w:t>
            </w:r>
            <w:r>
              <w:rPr>
                <w:sz w:val="24"/>
              </w:rPr>
              <w:t>3</w:t>
            </w:r>
            <w:r>
              <w:rPr>
                <w:sz w:val="24"/>
              </w:rPr>
              <w:t>）如</w:t>
            </w:r>
            <w:r>
              <w:rPr>
                <w:sz w:val="24"/>
              </w:rPr>
              <w:t>乙方</w:t>
            </w:r>
            <w:r>
              <w:rPr>
                <w:sz w:val="24"/>
              </w:rPr>
              <w:t>未能按时缴纳履约保证金的，采购人有权解除合同。造成甲方损失的，甲方有权向乙方主张赔偿（包括但不限于诉讼费、律师服务费等损失）。</w:t>
            </w:r>
          </w:p>
          <w:p>
            <w:pPr>
              <w:pStyle w:val="null3"/>
              <w:jc w:val="left"/>
            </w:pPr>
            <w:r>
              <w:rPr>
                <w:sz w:val="24"/>
              </w:rPr>
              <w:t>（</w:t>
            </w:r>
            <w:r>
              <w:rPr>
                <w:sz w:val="24"/>
              </w:rPr>
              <w:t>4</w:t>
            </w:r>
            <w:r>
              <w:rPr>
                <w:sz w:val="24"/>
              </w:rPr>
              <w:t>）一旦乙方违约，甲方有权按双方约定根据情节轻重全部或部分扣减保证金作为违约金。因乙方违约行为导致保证金被扣减的，甲方可要求乙方补足保证金。乙方应在甲方提出要求之日起一个月内补足。乙方逾期未补足的，由甲方从支付给乙方的款项中直接扣除相应数额予以补足。</w:t>
            </w:r>
          </w:p>
          <w:p>
            <w:pPr>
              <w:pStyle w:val="null3"/>
              <w:jc w:val="left"/>
            </w:pPr>
            <w:r>
              <w:rPr>
                <w:sz w:val="24"/>
              </w:rPr>
              <w:t>（</w:t>
            </w:r>
            <w:r>
              <w:rPr>
                <w:sz w:val="24"/>
              </w:rPr>
              <w:t>5</w:t>
            </w:r>
            <w:r>
              <w:rPr>
                <w:sz w:val="24"/>
              </w:rPr>
              <w:t>）履约保证金在项目验收合格且正常运行一年后，乙方按照约定认真履行合同且未发生不退回履约保证金的事项时，甲方按照合同约定原额无息退还，履约保证金以履约担保函形式提交的，担保责任终止。</w:t>
            </w:r>
          </w:p>
          <w:p>
            <w:pPr>
              <w:pStyle w:val="null3"/>
              <w:jc w:val="left"/>
            </w:pPr>
            <w:r>
              <w:rPr>
                <w:sz w:val="24"/>
              </w:rPr>
              <w:t>（</w:t>
            </w:r>
            <w:r>
              <w:rPr>
                <w:sz w:val="24"/>
              </w:rPr>
              <w:t>6</w:t>
            </w:r>
            <w:r>
              <w:rPr>
                <w:sz w:val="24"/>
              </w:rPr>
              <w:t>）履约保证金不予退还情形：</w:t>
            </w:r>
            <w:r>
              <w:rPr>
                <w:sz w:val="24"/>
              </w:rPr>
              <w:t>①乙方不履行与甲方订立的合同的，履约保证金不予退还，给甲方造成的损失超过履约保证金数额的，还应当对超过部分予以赔偿。②项目验收结果不合格的，履约保证金将不予退还。③其他违反国家相关法律法规的情形。</w:t>
            </w:r>
          </w:p>
          <w:p>
            <w:pPr>
              <w:pStyle w:val="null3"/>
              <w:jc w:val="left"/>
            </w:pPr>
            <w:r>
              <w:rPr>
                <w:sz w:val="24"/>
              </w:rPr>
              <w:t>（</w:t>
            </w:r>
            <w:r>
              <w:rPr>
                <w:sz w:val="24"/>
              </w:rPr>
              <w:t>7</w:t>
            </w:r>
            <w:r>
              <w:rPr>
                <w:sz w:val="24"/>
              </w:rPr>
              <w:t>）履约保证金以银行转账形式提交的，乙方在规定时间内转入以下账户：</w:t>
            </w:r>
          </w:p>
          <w:p>
            <w:pPr>
              <w:pStyle w:val="null3"/>
              <w:jc w:val="left"/>
            </w:pPr>
            <w:r>
              <w:rPr>
                <w:sz w:val="24"/>
              </w:rPr>
              <w:t>开户名称：广东省人民医院南海医院</w:t>
            </w:r>
          </w:p>
          <w:p>
            <w:pPr>
              <w:pStyle w:val="null3"/>
              <w:jc w:val="left"/>
            </w:pPr>
            <w:r>
              <w:rPr>
                <w:sz w:val="24"/>
              </w:rPr>
              <w:t>银行账号：</w:t>
            </w:r>
            <w:r>
              <w:rPr>
                <w:sz w:val="24"/>
              </w:rPr>
              <w:t>2013022329200146775</w:t>
            </w:r>
          </w:p>
          <w:p>
            <w:pPr>
              <w:pStyle w:val="null3"/>
              <w:jc w:val="left"/>
            </w:pPr>
            <w:r>
              <w:rPr>
                <w:sz w:val="24"/>
              </w:rPr>
              <w:t>开户行：工行广东佛山分行平洲支行</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10</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4"/>
              </w:rPr>
              <w:t>其他商务要求</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w:t>
            </w:r>
            <w:r>
              <w:rPr>
                <w:sz w:val="24"/>
              </w:rPr>
              <w:t>）</w:t>
            </w:r>
            <w:r>
              <w:rPr>
                <w:sz w:val="24"/>
              </w:rPr>
              <w:t>交货时乙方应提供合同设备的性能检测合格报告作为验收前提，相关第三方检测费用由乙方承担。</w:t>
            </w:r>
          </w:p>
          <w:p>
            <w:pPr>
              <w:pStyle w:val="null3"/>
              <w:jc w:val="left"/>
            </w:pPr>
            <w:r>
              <w:rPr>
                <w:sz w:val="24"/>
              </w:rPr>
              <w:t>（</w:t>
            </w:r>
            <w:r>
              <w:rPr>
                <w:sz w:val="24"/>
              </w:rPr>
              <w:t>2</w:t>
            </w:r>
            <w:r>
              <w:rPr>
                <w:sz w:val="24"/>
              </w:rPr>
              <w:t>）</w:t>
            </w:r>
            <w:r>
              <w:rPr>
                <w:sz w:val="24"/>
              </w:rPr>
              <w:t>乙方</w:t>
            </w:r>
            <w:r>
              <w:rPr>
                <w:sz w:val="24"/>
              </w:rPr>
              <w:t>必须负责设备安装及完成机房各项防护设施，防护要求严格按国家相关规定及</w:t>
            </w:r>
            <w:r>
              <w:rPr>
                <w:sz w:val="24"/>
              </w:rPr>
              <w:t>甲方</w:t>
            </w:r>
            <w:r>
              <w:rPr>
                <w:sz w:val="24"/>
              </w:rPr>
              <w:t>要求进行，经</w:t>
            </w:r>
            <w:r>
              <w:rPr>
                <w:sz w:val="24"/>
              </w:rPr>
              <w:t>有资质的</w:t>
            </w:r>
            <w:r>
              <w:rPr>
                <w:sz w:val="24"/>
              </w:rPr>
              <w:t>第三方检测合格后交付使用。并协助</w:t>
            </w:r>
            <w:r>
              <w:rPr>
                <w:sz w:val="24"/>
              </w:rPr>
              <w:t>甲方</w:t>
            </w:r>
            <w:r>
              <w:rPr>
                <w:sz w:val="24"/>
              </w:rPr>
              <w:t>办理设备安装前和安装后的证件或批准，所需一切费用由</w:t>
            </w:r>
            <w:r>
              <w:rPr>
                <w:sz w:val="24"/>
              </w:rPr>
              <w:t>乙方</w:t>
            </w:r>
            <w:r>
              <w:rPr>
                <w:sz w:val="24"/>
              </w:rPr>
              <w:t>承担。如在该过程中对机房及机房外设施造成损坏的，</w:t>
            </w:r>
            <w:r>
              <w:rPr>
                <w:sz w:val="24"/>
              </w:rPr>
              <w:t>乙方</w:t>
            </w:r>
            <w:r>
              <w:rPr>
                <w:sz w:val="24"/>
              </w:rPr>
              <w:t>须承担修补责任，并承担所有费用。</w:t>
            </w:r>
          </w:p>
        </w:tc>
      </w:tr>
    </w:tbl>
    <w:p>
      <w:pPr>
        <w:pStyle w:val="null3"/>
        <w:ind w:left="510"/>
      </w:pPr>
      <w:r>
        <w:rPr>
          <w:b/>
          <w:sz w:val="24"/>
        </w:rPr>
        <w:t>四、</w:t>
      </w:r>
      <w:r>
        <w:rPr>
          <w:b/>
          <w:sz w:val="24"/>
        </w:rPr>
        <w:t>安装与调试：</w:t>
      </w:r>
    </w:p>
    <w:p>
      <w:pPr>
        <w:pStyle w:val="null3"/>
        <w:ind w:left="420"/>
        <w:jc w:val="both"/>
      </w:pPr>
      <w:r>
        <w:rPr>
          <w:sz w:val="24"/>
        </w:rPr>
        <w:t>1.</w:t>
      </w:r>
      <w:r>
        <w:rPr>
          <w:sz w:val="24"/>
        </w:rPr>
        <w:t>乙方负责合同项下的安装调试，一切费用由乙方负责。</w:t>
      </w:r>
    </w:p>
    <w:p>
      <w:pPr>
        <w:pStyle w:val="null3"/>
        <w:ind w:left="420"/>
        <w:jc w:val="both"/>
      </w:pPr>
      <w:r>
        <w:rPr>
          <w:sz w:val="24"/>
        </w:rPr>
        <w:t>2.</w:t>
      </w:r>
      <w:r>
        <w:rPr>
          <w:sz w:val="24"/>
        </w:rPr>
        <w:t>乙方必须</w:t>
      </w:r>
      <w:r>
        <w:rPr>
          <w:sz w:val="24"/>
        </w:rPr>
        <w:t>以符合采购文件要求和响应承诺的前提下，将设备（系统）安装并调试至正常运行。</w:t>
      </w:r>
    </w:p>
    <w:p>
      <w:pPr>
        <w:pStyle w:val="null3"/>
        <w:ind w:left="420"/>
        <w:jc w:val="both"/>
      </w:pPr>
      <w:r>
        <w:rPr>
          <w:sz w:val="24"/>
        </w:rPr>
        <w:t>3.</w:t>
      </w:r>
      <w:r>
        <w:rPr>
          <w:sz w:val="24"/>
        </w:rPr>
        <w:t>乙方安装时须对各安装场地内的其他设备、设施有良好保护措施。</w:t>
      </w:r>
    </w:p>
    <w:p>
      <w:pPr>
        <w:pStyle w:val="null3"/>
        <w:ind w:left="510"/>
      </w:pPr>
      <w:r>
        <w:rPr>
          <w:b/>
          <w:sz w:val="24"/>
        </w:rPr>
        <w:t>五、</w:t>
      </w:r>
      <w:r>
        <w:rPr>
          <w:b/>
          <w:sz w:val="24"/>
        </w:rPr>
        <w:t>验收标准与要求：</w:t>
      </w:r>
    </w:p>
    <w:p>
      <w:pPr>
        <w:pStyle w:val="null3"/>
        <w:ind w:left="420"/>
        <w:jc w:val="both"/>
      </w:pPr>
      <w:r>
        <w:rPr>
          <w:sz w:val="24"/>
        </w:rPr>
        <w:t>1.</w:t>
      </w:r>
      <w:r>
        <w:rPr>
          <w:sz w:val="21"/>
        </w:rPr>
        <w:t xml:space="preserve"> </w:t>
      </w:r>
      <w:r>
        <w:rPr>
          <w:sz w:val="24"/>
        </w:rPr>
        <w:t>交付验收：在</w:t>
      </w:r>
      <w:r>
        <w:rPr>
          <w:sz w:val="24"/>
        </w:rPr>
        <w:t>乙方</w:t>
      </w:r>
      <w:r>
        <w:rPr>
          <w:sz w:val="24"/>
        </w:rPr>
        <w:t>完成机房建设交钥匙工程（包括但不限于原场地进行拆改、机房第三方屏蔽检测、设备的计量检测、接入医院相关系统等，不含医用气体及层楼净化系统），设备安装调试至正常运行后</w:t>
      </w:r>
      <w:r>
        <w:rPr>
          <w:sz w:val="24"/>
        </w:rPr>
        <w:t>20个工作日内，</w:t>
      </w:r>
      <w:r>
        <w:rPr>
          <w:sz w:val="24"/>
        </w:rPr>
        <w:t>乙方</w:t>
      </w:r>
      <w:r>
        <w:rPr>
          <w:sz w:val="24"/>
        </w:rPr>
        <w:t>以</w:t>
      </w:r>
      <w:r>
        <w:rPr>
          <w:sz w:val="24"/>
        </w:rPr>
        <w:t>甲方</w:t>
      </w:r>
      <w:r>
        <w:rPr>
          <w:sz w:val="24"/>
        </w:rPr>
        <w:t>的名义作为终端客户，负责办理所有产品设备（包括保修卡）的一切保修注册备案手续，然后由</w:t>
      </w:r>
      <w:r>
        <w:rPr>
          <w:sz w:val="24"/>
        </w:rPr>
        <w:t>甲方</w:t>
      </w:r>
      <w:r>
        <w:rPr>
          <w:sz w:val="24"/>
        </w:rPr>
        <w:t>、</w:t>
      </w:r>
      <w:r>
        <w:rPr>
          <w:sz w:val="24"/>
        </w:rPr>
        <w:t>乙方</w:t>
      </w:r>
      <w:r>
        <w:rPr>
          <w:sz w:val="24"/>
        </w:rPr>
        <w:t>双方或法定专业质检部门共同验收并出具验收确认书，验收交付前的保管安全责任由</w:t>
      </w:r>
      <w:r>
        <w:rPr>
          <w:sz w:val="24"/>
        </w:rPr>
        <w:t>乙方</w:t>
      </w:r>
      <w:r>
        <w:rPr>
          <w:sz w:val="24"/>
        </w:rPr>
        <w:t>负责，验收所需一切费用均已包含在本次采购预算范围内。</w:t>
      </w:r>
    </w:p>
    <w:p>
      <w:pPr>
        <w:pStyle w:val="null3"/>
        <w:ind w:left="420"/>
        <w:jc w:val="both"/>
      </w:pPr>
      <w:r>
        <w:rPr>
          <w:sz w:val="24"/>
        </w:rPr>
        <w:t>2.</w:t>
      </w:r>
      <w:r>
        <w:rPr>
          <w:sz w:val="21"/>
        </w:rPr>
        <w:t xml:space="preserve"> </w:t>
      </w:r>
      <w:r>
        <w:rPr>
          <w:sz w:val="24"/>
        </w:rPr>
        <w:t>项目验收依次序对照执行标准为：</w:t>
      </w:r>
      <w:r>
        <w:rPr>
          <w:sz w:val="24"/>
        </w:rPr>
        <w:t>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w:t>
      </w:r>
    </w:p>
    <w:p>
      <w:pPr>
        <w:pStyle w:val="null3"/>
        <w:ind w:left="420"/>
        <w:jc w:val="both"/>
      </w:pPr>
      <w:r>
        <w:rPr>
          <w:sz w:val="24"/>
        </w:rPr>
        <w:t>3.</w:t>
      </w:r>
      <w:r>
        <w:rPr>
          <w:sz w:val="21"/>
        </w:rPr>
        <w:t xml:space="preserve"> </w:t>
      </w:r>
      <w:r>
        <w:rPr>
          <w:sz w:val="24"/>
        </w:rPr>
        <w:t>如合同设备运输和安装调试过程中因事故造成货物的短缺、损坏，</w:t>
      </w:r>
      <w:r>
        <w:rPr>
          <w:sz w:val="24"/>
        </w:rPr>
        <w:t>乙方</w:t>
      </w:r>
      <w:r>
        <w:rPr>
          <w:sz w:val="24"/>
        </w:rPr>
        <w:t>应及时安排换装，以保证合同设备安装调试的成功完成。换货的相关费用由</w:t>
      </w:r>
      <w:r>
        <w:rPr>
          <w:sz w:val="24"/>
        </w:rPr>
        <w:t>乙方</w:t>
      </w:r>
      <w:r>
        <w:rPr>
          <w:sz w:val="24"/>
        </w:rPr>
        <w:t>承担。</w:t>
      </w:r>
    </w:p>
    <w:p>
      <w:pPr>
        <w:pStyle w:val="null3"/>
        <w:ind w:left="420"/>
        <w:jc w:val="both"/>
      </w:pPr>
      <w:r>
        <w:rPr>
          <w:sz w:val="24"/>
        </w:rPr>
        <w:t>4.</w:t>
      </w:r>
      <w:r>
        <w:rPr>
          <w:sz w:val="21"/>
        </w:rPr>
        <w:t xml:space="preserve"> </w:t>
      </w:r>
      <w:r>
        <w:rPr>
          <w:sz w:val="24"/>
        </w:rPr>
        <w:t>产品均为近</w:t>
      </w:r>
      <w:r>
        <w:rPr>
          <w:sz w:val="24"/>
        </w:rPr>
        <w:t>10个月内原厂制造的全新合格产品，且有合法透明的来源渠道，整机无污染、无侵权行为、表面无划损、无任何缺陷隐患，可依常规合法安全使用。</w:t>
      </w:r>
    </w:p>
    <w:p>
      <w:pPr>
        <w:pStyle w:val="null3"/>
        <w:ind w:left="420"/>
        <w:jc w:val="both"/>
      </w:pPr>
      <w:r>
        <w:rPr>
          <w:sz w:val="24"/>
        </w:rPr>
        <w:t>5.</w:t>
      </w:r>
      <w:r>
        <w:rPr>
          <w:sz w:val="21"/>
        </w:rPr>
        <w:t xml:space="preserve"> </w:t>
      </w:r>
      <w:r>
        <w:rPr>
          <w:sz w:val="24"/>
        </w:rPr>
        <w:t>包装标准为原厂制造商未启封全新包装，序列号、包装箱号与出厂批号一致，并可追溯查阅。</w:t>
      </w:r>
    </w:p>
    <w:p>
      <w:pPr>
        <w:pStyle w:val="null3"/>
        <w:ind w:left="420"/>
        <w:jc w:val="both"/>
      </w:pPr>
      <w:r>
        <w:rPr>
          <w:sz w:val="24"/>
        </w:rPr>
        <w:t>6.</w:t>
      </w:r>
      <w:r>
        <w:rPr>
          <w:sz w:val="21"/>
        </w:rPr>
        <w:t xml:space="preserve"> </w:t>
      </w:r>
      <w:r>
        <w:rPr>
          <w:sz w:val="24"/>
        </w:rPr>
        <w:t>甲方</w:t>
      </w:r>
      <w:r>
        <w:rPr>
          <w:sz w:val="24"/>
        </w:rPr>
        <w:t>组成验收小组按国家有关规定、规范进行验收，必要时邀请相关的专业人员或机构参与验收。因货物质量问题发生争议时，由本地质量技术监督部门鉴定。货物符合质量技术标准的，鉴定费由</w:t>
      </w:r>
      <w:r>
        <w:rPr>
          <w:sz w:val="24"/>
        </w:rPr>
        <w:t>甲方</w:t>
      </w:r>
      <w:r>
        <w:rPr>
          <w:sz w:val="24"/>
        </w:rPr>
        <w:t>承担；否则鉴定费由</w:t>
      </w:r>
      <w:r>
        <w:rPr>
          <w:sz w:val="24"/>
        </w:rPr>
        <w:t>乙方</w:t>
      </w:r>
      <w:r>
        <w:rPr>
          <w:sz w:val="24"/>
        </w:rPr>
        <w:t>承担。</w:t>
      </w:r>
    </w:p>
    <w:p>
      <w:pPr>
        <w:pStyle w:val="null3"/>
        <w:ind w:left="420"/>
        <w:jc w:val="both"/>
      </w:pPr>
      <w:r>
        <w:rPr>
          <w:sz w:val="24"/>
        </w:rPr>
        <w:t>7.</w:t>
      </w:r>
      <w:r>
        <w:rPr>
          <w:sz w:val="24"/>
        </w:rPr>
        <w:t>验收时</w:t>
      </w:r>
      <w:r>
        <w:rPr>
          <w:sz w:val="24"/>
        </w:rPr>
        <w:t>乙方</w:t>
      </w:r>
      <w:r>
        <w:rPr>
          <w:sz w:val="24"/>
        </w:rPr>
        <w:t>应提供计量检定合格、有效的计量或校准报告</w:t>
      </w:r>
      <w:r>
        <w:rPr>
          <w:sz w:val="24"/>
        </w:rPr>
        <w:t>/证书，</w:t>
      </w:r>
      <w:r>
        <w:rPr>
          <w:sz w:val="24"/>
        </w:rPr>
        <w:t>以及</w:t>
      </w:r>
      <w:r>
        <w:rPr>
          <w:sz w:val="24"/>
        </w:rPr>
        <w:t>中文版说明书等；如货物无法计量，则以厂家出具的验证方案为验收标准。</w:t>
      </w:r>
    </w:p>
    <w:p>
      <w:pPr>
        <w:pStyle w:val="null3"/>
        <w:ind w:left="420"/>
        <w:jc w:val="both"/>
      </w:pPr>
      <w:r>
        <w:rPr>
          <w:sz w:val="24"/>
        </w:rPr>
        <w:t>8</w:t>
      </w:r>
      <w:r>
        <w:rPr>
          <w:sz w:val="24"/>
        </w:rPr>
        <w:t>. 在有关部门进行验收时，</w:t>
      </w:r>
      <w:r>
        <w:rPr>
          <w:sz w:val="24"/>
        </w:rPr>
        <w:t>乙方</w:t>
      </w:r>
      <w:r>
        <w:rPr>
          <w:sz w:val="24"/>
        </w:rPr>
        <w:t>应及时配合</w:t>
      </w:r>
      <w:r>
        <w:rPr>
          <w:sz w:val="24"/>
        </w:rPr>
        <w:t>甲方</w:t>
      </w:r>
      <w:r>
        <w:rPr>
          <w:sz w:val="24"/>
        </w:rPr>
        <w:t>。</w:t>
      </w:r>
    </w:p>
    <w:p>
      <w:pPr>
        <w:pStyle w:val="null3"/>
        <w:ind w:left="420"/>
        <w:jc w:val="both"/>
      </w:pPr>
      <w:r>
        <w:rPr>
          <w:sz w:val="24"/>
        </w:rPr>
        <w:t>9</w:t>
      </w:r>
      <w:r>
        <w:rPr>
          <w:sz w:val="24"/>
        </w:rPr>
        <w:t>.</w:t>
      </w:r>
      <w:r>
        <w:rPr>
          <w:sz w:val="24"/>
        </w:rPr>
        <w:t>乙方</w:t>
      </w:r>
      <w:r>
        <w:rPr>
          <w:sz w:val="24"/>
        </w:rPr>
        <w:t>提供的货物不符合质量、技术要求，致使货物未能满足</w:t>
      </w:r>
      <w:r>
        <w:rPr>
          <w:sz w:val="24"/>
        </w:rPr>
        <w:t>甲方</w:t>
      </w:r>
      <w:r>
        <w:rPr>
          <w:sz w:val="24"/>
        </w:rPr>
        <w:t>的设计性能，</w:t>
      </w:r>
      <w:r>
        <w:rPr>
          <w:sz w:val="24"/>
        </w:rPr>
        <w:t>甲方</w:t>
      </w:r>
      <w:r>
        <w:rPr>
          <w:sz w:val="24"/>
        </w:rPr>
        <w:t>可拒收货物或单方面解除合同，标的物毁损、丢失的风险由</w:t>
      </w:r>
      <w:r>
        <w:rPr>
          <w:sz w:val="24"/>
        </w:rPr>
        <w:t>乙方</w:t>
      </w:r>
      <w:r>
        <w:rPr>
          <w:sz w:val="24"/>
        </w:rPr>
        <w:t>承担。</w:t>
      </w:r>
    </w:p>
    <w:p>
      <w:pPr>
        <w:pStyle w:val="null3"/>
        <w:ind w:left="420"/>
        <w:jc w:val="both"/>
      </w:pPr>
      <w:r>
        <w:rPr>
          <w:sz w:val="24"/>
        </w:rPr>
        <w:t>10</w:t>
      </w:r>
      <w:r>
        <w:rPr>
          <w:sz w:val="24"/>
        </w:rPr>
        <w:t>. 测试及验收工作由</w:t>
      </w:r>
      <w:r>
        <w:rPr>
          <w:sz w:val="24"/>
        </w:rPr>
        <w:t>甲方</w:t>
      </w:r>
      <w:r>
        <w:rPr>
          <w:sz w:val="24"/>
        </w:rPr>
        <w:t>组织，验收合格后，</w:t>
      </w:r>
      <w:r>
        <w:rPr>
          <w:sz w:val="24"/>
        </w:rPr>
        <w:t>甲方</w:t>
      </w:r>
      <w:r>
        <w:rPr>
          <w:sz w:val="24"/>
        </w:rPr>
        <w:t>、</w:t>
      </w:r>
      <w:r>
        <w:rPr>
          <w:sz w:val="24"/>
        </w:rPr>
        <w:t>乙方</w:t>
      </w:r>
      <w:r>
        <w:rPr>
          <w:sz w:val="24"/>
        </w:rPr>
        <w:t>双方签署符合</w:t>
      </w:r>
      <w:r>
        <w:rPr>
          <w:sz w:val="24"/>
        </w:rPr>
        <w:t>甲方</w:t>
      </w:r>
      <w:r>
        <w:rPr>
          <w:sz w:val="24"/>
        </w:rPr>
        <w:t>要求的验收记录。</w:t>
      </w:r>
    </w:p>
    <w:p>
      <w:pPr>
        <w:pStyle w:val="null3"/>
        <w:ind w:left="420"/>
        <w:jc w:val="both"/>
      </w:pPr>
      <w:r>
        <w:rPr>
          <w:sz w:val="24"/>
        </w:rPr>
        <w:t>11</w:t>
      </w:r>
      <w:r>
        <w:rPr>
          <w:sz w:val="24"/>
        </w:rPr>
        <w:t>. 交验的货物必须经有关法定部门计量检定合格（合同中特殊规定的除外；计量费用由</w:t>
      </w:r>
      <w:r>
        <w:rPr>
          <w:sz w:val="24"/>
        </w:rPr>
        <w:t>乙方</w:t>
      </w:r>
      <w:r>
        <w:rPr>
          <w:sz w:val="24"/>
        </w:rPr>
        <w:t>承担），如计量结果不符合国家有关规定、规范、标准时，</w:t>
      </w:r>
      <w:r>
        <w:rPr>
          <w:sz w:val="24"/>
        </w:rPr>
        <w:t>乙方</w:t>
      </w:r>
      <w:r>
        <w:rPr>
          <w:sz w:val="24"/>
        </w:rPr>
        <w:t>必须负责更换货物零部件，乃至更换整台货物，直至货物符合有关规定、规范、标准，同时提供相关货物声明的文件（包括说明书、宣传资料等），由此产生的有关费用由</w:t>
      </w:r>
      <w:r>
        <w:rPr>
          <w:sz w:val="24"/>
        </w:rPr>
        <w:t>乙方</w:t>
      </w:r>
      <w:r>
        <w:rPr>
          <w:sz w:val="24"/>
        </w:rPr>
        <w:t>承担。</w:t>
      </w:r>
    </w:p>
    <w:p>
      <w:pPr>
        <w:pStyle w:val="null3"/>
        <w:ind w:left="420"/>
        <w:jc w:val="both"/>
      </w:pPr>
      <w:r>
        <w:rPr>
          <w:sz w:val="24"/>
        </w:rPr>
        <w:t>12</w:t>
      </w:r>
      <w:r>
        <w:rPr>
          <w:sz w:val="24"/>
        </w:rPr>
        <w:t>. 如无特别说明，</w:t>
      </w:r>
      <w:r>
        <w:rPr>
          <w:sz w:val="24"/>
        </w:rPr>
        <w:t>甲方</w:t>
      </w:r>
      <w:r>
        <w:rPr>
          <w:sz w:val="24"/>
        </w:rPr>
        <w:t>按货物标准配置或原出厂装箱单验收货物的备品、配件，货物铭牌要求清晰可见。</w:t>
      </w:r>
    </w:p>
    <w:p>
      <w:pPr>
        <w:pStyle w:val="null3"/>
        <w:ind w:left="420"/>
        <w:jc w:val="both"/>
      </w:pPr>
      <w:r>
        <w:rPr>
          <w:sz w:val="24"/>
        </w:rPr>
        <w:t>13</w:t>
      </w:r>
      <w:r>
        <w:rPr>
          <w:sz w:val="24"/>
        </w:rPr>
        <w:t>.</w:t>
      </w:r>
      <w:r>
        <w:rPr>
          <w:sz w:val="21"/>
        </w:rPr>
        <w:t xml:space="preserve"> </w:t>
      </w:r>
      <w:r>
        <w:rPr>
          <w:sz w:val="24"/>
        </w:rPr>
        <w:t>其他验收要求：（补充内容不得对采购文件和投标</w:t>
      </w:r>
      <w:r>
        <w:rPr>
          <w:sz w:val="24"/>
        </w:rPr>
        <w:t>/响应文件作实质性修改）</w:t>
      </w:r>
    </w:p>
    <w:p>
      <w:pPr>
        <w:pStyle w:val="null3"/>
        <w:ind w:firstLine="480"/>
      </w:pPr>
      <w:r>
        <w:rPr>
          <w:u w:val="single"/>
        </w:rPr>
        <w:t xml:space="preserve">                                                               </w:t>
      </w:r>
    </w:p>
    <w:p>
      <w:pPr>
        <w:pStyle w:val="null3"/>
        <w:ind w:left="510"/>
      </w:pPr>
      <w:r>
        <w:rPr>
          <w:b/>
          <w:sz w:val="24"/>
        </w:rPr>
        <w:t>六、</w:t>
      </w:r>
      <w:r>
        <w:rPr>
          <w:b/>
          <w:sz w:val="24"/>
        </w:rPr>
        <w:t>质保期及售后服务要求</w:t>
      </w:r>
      <w:r>
        <w:rPr>
          <w:b/>
          <w:sz w:val="24"/>
        </w:rPr>
        <w:t>：</w:t>
      </w:r>
    </w:p>
    <w:p>
      <w:pPr>
        <w:pStyle w:val="null3"/>
        <w:ind w:left="420"/>
        <w:jc w:val="both"/>
      </w:pPr>
      <w:r>
        <w:rPr>
          <w:sz w:val="24"/>
        </w:rPr>
        <w:t>1.</w:t>
      </w:r>
      <w:r>
        <w:rPr>
          <w:sz w:val="24"/>
        </w:rPr>
        <w:t>质量保证期（简称</w:t>
      </w:r>
      <w:r>
        <w:rPr>
          <w:sz w:val="24"/>
        </w:rPr>
        <w:t>“质保期”）内乙方对所供货物实行包修、包换、包退、包维护保养，期满后可同时提供</w:t>
      </w:r>
      <w:r>
        <w:rPr>
          <w:sz w:val="24"/>
        </w:rPr>
        <w:t>原厂</w:t>
      </w:r>
      <w:r>
        <w:rPr>
          <w:sz w:val="24"/>
        </w:rPr>
        <w:t>终身</w:t>
      </w:r>
      <w:r>
        <w:rPr>
          <w:sz w:val="24"/>
        </w:rPr>
        <w:t>有偿</w:t>
      </w:r>
      <w:r>
        <w:rPr>
          <w:sz w:val="24"/>
        </w:rPr>
        <w:t>维修保养服务。质保期内甲方对乙方享有追索权。</w:t>
      </w:r>
    </w:p>
    <w:p>
      <w:pPr>
        <w:pStyle w:val="null3"/>
        <w:ind w:left="420"/>
        <w:jc w:val="both"/>
      </w:pPr>
      <w:r>
        <w:rPr>
          <w:sz w:val="24"/>
        </w:rPr>
        <w:t>2.</w:t>
      </w:r>
      <w:r>
        <w:rPr>
          <w:sz w:val="24"/>
        </w:rPr>
        <w:t>质保期内，如设备或零部件非人为因素出现故障而造成短期停用时，则质保期和免费维修期相应顺延。如货物因自身故障致停用时间</w:t>
      </w:r>
      <w:r>
        <w:rPr>
          <w:sz w:val="24"/>
        </w:rPr>
        <w:t>连续</w:t>
      </w:r>
      <w:r>
        <w:rPr>
          <w:sz w:val="24"/>
        </w:rPr>
        <w:t>超过</w:t>
      </w:r>
      <w:r>
        <w:rPr>
          <w:sz w:val="24"/>
          <w:u w:val="single"/>
        </w:rPr>
        <w:t>5</w:t>
      </w:r>
      <w:r>
        <w:rPr>
          <w:sz w:val="24"/>
        </w:rPr>
        <w:t>天时，则质保期在状态恢复正常时归零重新计算</w:t>
      </w:r>
      <w:r>
        <w:rPr>
          <w:sz w:val="24"/>
        </w:rPr>
        <w:t>并</w:t>
      </w:r>
      <w:r>
        <w:rPr>
          <w:sz w:val="24"/>
        </w:rPr>
        <w:t>对故障</w:t>
      </w:r>
      <w:r>
        <w:rPr>
          <w:sz w:val="24"/>
        </w:rPr>
        <w:t>部件</w:t>
      </w:r>
      <w:r>
        <w:rPr>
          <w:sz w:val="24"/>
        </w:rPr>
        <w:t>予以重新更换。</w:t>
      </w:r>
    </w:p>
    <w:p>
      <w:pPr>
        <w:pStyle w:val="null3"/>
        <w:ind w:left="420"/>
        <w:jc w:val="both"/>
      </w:pPr>
      <w:r>
        <w:rPr>
          <w:sz w:val="24"/>
        </w:rPr>
        <w:t>3.</w:t>
      </w:r>
      <w:r>
        <w:rPr>
          <w:sz w:val="24"/>
        </w:rPr>
        <w:t>质保期内提供周期上门免费服务：</w:t>
      </w:r>
      <w:r>
        <w:rPr>
          <w:b/>
          <w:sz w:val="24"/>
        </w:rPr>
        <w:t>（按乙方的投标</w:t>
      </w:r>
      <w:r>
        <w:rPr>
          <w:b/>
          <w:sz w:val="24"/>
        </w:rPr>
        <w:t>/响应文件和承诺文件内容）</w:t>
      </w:r>
      <w:r>
        <w:rPr>
          <w:sz w:val="24"/>
        </w:rPr>
        <w:t>：</w:t>
      </w:r>
    </w:p>
    <w:p>
      <w:pPr>
        <w:pStyle w:val="null3"/>
        <w:ind w:left="540" w:firstLine="480"/>
        <w:jc w:val="both"/>
      </w:pPr>
      <w:r>
        <w:rPr>
          <w:sz w:val="24"/>
        </w:rPr>
        <w:t>乙方须在设备验收后，每三个月例行上门检测设备运行状态。</w:t>
      </w:r>
    </w:p>
    <w:p>
      <w:pPr>
        <w:pStyle w:val="null3"/>
        <w:ind w:left="420"/>
        <w:jc w:val="both"/>
      </w:pPr>
      <w:r>
        <w:rPr>
          <w:sz w:val="24"/>
        </w:rPr>
        <w:t>4.</w:t>
      </w:r>
      <w:r>
        <w:rPr>
          <w:sz w:val="24"/>
        </w:rPr>
        <w:t>乙方负责向甲方提供现场安全操作及必要的维护保养培训。</w:t>
      </w:r>
    </w:p>
    <w:p>
      <w:pPr>
        <w:pStyle w:val="null3"/>
        <w:ind w:left="420"/>
        <w:jc w:val="both"/>
      </w:pPr>
      <w:r>
        <w:rPr>
          <w:sz w:val="24"/>
        </w:rPr>
        <w:t>5.</w:t>
      </w:r>
      <w:r>
        <w:rPr>
          <w:sz w:val="24"/>
        </w:rPr>
        <w:t>乙方设有长期稳定可靠的售后服务机构，并提供常设服务专线和长期的免费技术支持</w:t>
      </w:r>
      <w:r>
        <w:rPr>
          <w:b/>
          <w:sz w:val="24"/>
        </w:rPr>
        <w:t>（按乙方的投标</w:t>
      </w:r>
      <w:r>
        <w:rPr>
          <w:b/>
          <w:sz w:val="24"/>
        </w:rPr>
        <w:t>/响应文件和承诺文件内容）</w:t>
      </w:r>
      <w:r>
        <w:rPr>
          <w:sz w:val="24"/>
        </w:rPr>
        <w:t>：</w:t>
      </w:r>
    </w:p>
    <w:p>
      <w:pPr>
        <w:pStyle w:val="null3"/>
        <w:ind w:left="420" w:firstLine="480"/>
        <w:jc w:val="both"/>
      </w:pPr>
      <w:r>
        <w:rPr>
          <w:sz w:val="24"/>
        </w:rPr>
        <w:t>提供</w:t>
      </w:r>
      <w:r>
        <w:rPr>
          <w:sz w:val="24"/>
        </w:rPr>
        <w:t>24小时的热线支持，在设备发生故障时，技术人员应 4 小时内到达现场解决故障。</w:t>
      </w:r>
    </w:p>
    <w:p>
      <w:pPr>
        <w:pStyle w:val="null3"/>
        <w:ind w:left="420"/>
        <w:jc w:val="both"/>
      </w:pPr>
      <w:r>
        <w:rPr>
          <w:sz w:val="24"/>
        </w:rPr>
        <w:t>6.</w:t>
      </w:r>
      <w:r>
        <w:rPr>
          <w:sz w:val="24"/>
        </w:rPr>
        <w:t>若主要设备的故障在</w:t>
      </w:r>
      <w:r>
        <w:rPr>
          <w:sz w:val="24"/>
        </w:rPr>
        <w:t>24小时内仍未处理完毕，乙方必须免费提供同等档次的设备予甲方临时使用或采取应急措施解决，不得影响甲方的正常工作业务。</w:t>
      </w:r>
    </w:p>
    <w:p>
      <w:pPr>
        <w:pStyle w:val="null3"/>
        <w:ind w:left="420"/>
        <w:jc w:val="both"/>
      </w:pPr>
      <w:r>
        <w:rPr>
          <w:sz w:val="24"/>
        </w:rPr>
        <w:t>7.</w:t>
      </w:r>
      <w:r>
        <w:rPr>
          <w:sz w:val="24"/>
        </w:rPr>
        <w:t>质保期内，所有设备维修均为上门服务，即由乙方派人员到甲方设备使用现场维修，由此产生的费用均由乙方负担。</w:t>
      </w:r>
    </w:p>
    <w:p>
      <w:pPr>
        <w:pStyle w:val="null3"/>
        <w:ind w:left="420"/>
        <w:jc w:val="both"/>
      </w:pPr>
      <w:r>
        <w:rPr>
          <w:sz w:val="24"/>
        </w:rPr>
        <w:t>8.</w:t>
      </w:r>
      <w:r>
        <w:rPr>
          <w:sz w:val="24"/>
        </w:rPr>
        <w:t>所提供系统和设备，在今后利用新技术方面有任何性能或功能的改进以及产品革新，乙方需</w:t>
      </w:r>
      <w:r>
        <w:rPr>
          <w:sz w:val="24"/>
        </w:rPr>
        <w:t>及时</w:t>
      </w:r>
      <w:r>
        <w:rPr>
          <w:sz w:val="24"/>
        </w:rPr>
        <w:t>书面通知甲方其改进和详细情况。乙方需要提供自己的售后技术中心或售后服务合作伙伴的详细资料。</w:t>
      </w:r>
    </w:p>
    <w:p>
      <w:pPr>
        <w:pStyle w:val="null3"/>
        <w:ind w:left="420"/>
        <w:jc w:val="both"/>
      </w:pPr>
      <w:r>
        <w:rPr>
          <w:sz w:val="24"/>
        </w:rPr>
        <w:t>9.</w:t>
      </w:r>
      <w:r>
        <w:rPr>
          <w:sz w:val="24"/>
        </w:rPr>
        <w:t>质保期满后，乙方应保证以最优惠的价格提供备件和保养服务，当发生故障时，乙方应按质保期内同样的要求进行维修处理。</w:t>
      </w:r>
    </w:p>
    <w:p>
      <w:pPr>
        <w:pStyle w:val="null3"/>
        <w:ind w:left="420"/>
        <w:jc w:val="both"/>
      </w:pPr>
      <w:r>
        <w:rPr>
          <w:sz w:val="24"/>
        </w:rPr>
        <w:t>10.</w:t>
      </w:r>
      <w:r>
        <w:rPr>
          <w:sz w:val="24"/>
        </w:rPr>
        <w:t>质保期满后乙方可继续提供维修服务，维修中只收零件费。</w:t>
      </w:r>
    </w:p>
    <w:p>
      <w:pPr>
        <w:pStyle w:val="null3"/>
        <w:ind w:left="420"/>
        <w:jc w:val="both"/>
      </w:pPr>
      <w:r>
        <w:rPr>
          <w:sz w:val="24"/>
        </w:rPr>
        <w:t>11.</w:t>
      </w:r>
      <w:r>
        <w:rPr>
          <w:sz w:val="24"/>
        </w:rPr>
        <w:t>技术培训</w:t>
      </w:r>
      <w:r>
        <w:rPr>
          <w:sz w:val="24"/>
        </w:rPr>
        <w:t>：</w:t>
      </w:r>
    </w:p>
    <w:p>
      <w:pPr>
        <w:pStyle w:val="null3"/>
        <w:ind w:left="420"/>
        <w:jc w:val="both"/>
      </w:pPr>
      <w:r>
        <w:rPr>
          <w:sz w:val="24"/>
        </w:rPr>
        <w:t>11</w:t>
      </w:r>
      <w:r>
        <w:rPr>
          <w:sz w:val="24"/>
        </w:rPr>
        <w:t>.1院内技术培训：为保证设备正常工作，乙方应负责培训甲方维护人员，使维护工作人员能完全熟悉并掌握软硬件维护技能，及时排除一般的设备故障。培训内容包括以下几个方面：</w:t>
      </w:r>
    </w:p>
    <w:p>
      <w:pPr>
        <w:pStyle w:val="null3"/>
        <w:ind w:left="420"/>
        <w:jc w:val="both"/>
      </w:pPr>
      <w:r>
        <w:rPr>
          <w:sz w:val="24"/>
        </w:rPr>
        <w:t>（</w:t>
      </w:r>
      <w:r>
        <w:rPr>
          <w:sz w:val="24"/>
        </w:rPr>
        <w:t>1）</w:t>
      </w:r>
      <w:r>
        <w:rPr>
          <w:sz w:val="24"/>
        </w:rPr>
        <w:t>为维护及安装</w:t>
      </w:r>
      <w:r>
        <w:rPr>
          <w:sz w:val="24"/>
        </w:rPr>
        <w:t>工作所必需的</w:t>
      </w:r>
      <w:r>
        <w:rPr>
          <w:sz w:val="24"/>
        </w:rPr>
        <w:t>相关文件的讲解</w:t>
      </w:r>
      <w:r>
        <w:rPr>
          <w:sz w:val="24"/>
        </w:rPr>
        <w:t>。</w:t>
      </w:r>
    </w:p>
    <w:p>
      <w:pPr>
        <w:pStyle w:val="null3"/>
        <w:ind w:left="420"/>
        <w:jc w:val="both"/>
      </w:pPr>
      <w:r>
        <w:rPr>
          <w:sz w:val="24"/>
        </w:rPr>
        <w:t>（</w:t>
      </w:r>
      <w:r>
        <w:rPr>
          <w:sz w:val="24"/>
        </w:rPr>
        <w:t>2）</w:t>
      </w:r>
      <w:r>
        <w:rPr>
          <w:sz w:val="24"/>
        </w:rPr>
        <w:t>设备的安装和测试</w:t>
      </w:r>
      <w:r>
        <w:rPr>
          <w:sz w:val="24"/>
        </w:rPr>
        <w:t>。</w:t>
      </w:r>
    </w:p>
    <w:p>
      <w:pPr>
        <w:pStyle w:val="null3"/>
        <w:ind w:left="420"/>
        <w:jc w:val="both"/>
      </w:pPr>
      <w:r>
        <w:rPr>
          <w:sz w:val="24"/>
        </w:rPr>
        <w:t>（</w:t>
      </w:r>
      <w:r>
        <w:rPr>
          <w:sz w:val="24"/>
        </w:rPr>
        <w:t>3）</w:t>
      </w:r>
      <w:r>
        <w:rPr>
          <w:sz w:val="24"/>
        </w:rPr>
        <w:t>设备的操作和维护</w:t>
      </w:r>
      <w:r>
        <w:rPr>
          <w:sz w:val="24"/>
        </w:rPr>
        <w:t>。</w:t>
      </w:r>
    </w:p>
    <w:p>
      <w:pPr>
        <w:pStyle w:val="null3"/>
        <w:ind w:left="420"/>
        <w:jc w:val="both"/>
      </w:pPr>
      <w:r>
        <w:rPr>
          <w:sz w:val="24"/>
        </w:rPr>
        <w:t>（</w:t>
      </w:r>
      <w:r>
        <w:rPr>
          <w:sz w:val="24"/>
        </w:rPr>
        <w:t>4）</w:t>
      </w:r>
      <w:r>
        <w:rPr>
          <w:sz w:val="24"/>
        </w:rPr>
        <w:t>硬件电路结构和原理</w:t>
      </w:r>
      <w:r>
        <w:rPr>
          <w:sz w:val="24"/>
        </w:rPr>
        <w:t>。</w:t>
      </w:r>
    </w:p>
    <w:p>
      <w:pPr>
        <w:pStyle w:val="null3"/>
        <w:ind w:left="420"/>
        <w:jc w:val="both"/>
      </w:pPr>
      <w:r>
        <w:rPr>
          <w:sz w:val="24"/>
        </w:rPr>
        <w:t>（</w:t>
      </w:r>
      <w:r>
        <w:rPr>
          <w:sz w:val="24"/>
        </w:rPr>
        <w:t>5）</w:t>
      </w:r>
      <w:r>
        <w:rPr>
          <w:sz w:val="24"/>
        </w:rPr>
        <w:t>设备结构</w:t>
      </w:r>
      <w:r>
        <w:rPr>
          <w:sz w:val="24"/>
        </w:rPr>
        <w:t>。</w:t>
      </w:r>
    </w:p>
    <w:p>
      <w:pPr>
        <w:pStyle w:val="null3"/>
        <w:ind w:left="420" w:firstLine="480"/>
        <w:jc w:val="both"/>
      </w:pPr>
      <w:r>
        <w:rPr>
          <w:sz w:val="24"/>
        </w:rPr>
        <w:t>（</w:t>
      </w:r>
      <w:r>
        <w:rPr>
          <w:sz w:val="24"/>
        </w:rPr>
        <w:t>6）</w:t>
      </w:r>
      <w:r>
        <w:rPr>
          <w:sz w:val="24"/>
        </w:rPr>
        <w:t>甲方需改进所供系统的执行情况和可靠性时，乙方应提供服务，所需费用已含在合同价中。</w:t>
      </w:r>
    </w:p>
    <w:p>
      <w:pPr>
        <w:pStyle w:val="null3"/>
        <w:ind w:left="420"/>
        <w:jc w:val="both"/>
      </w:pPr>
      <w:r>
        <w:rPr>
          <w:sz w:val="24"/>
        </w:rPr>
        <w:t>11.2 院外技术培训：院外培训地点为甲方约定的省内三甲医院，具体培训内容视约定的三甲医院安排而定，培训人数为医生、技师各至少2人，每人培训时长为期至少</w:t>
      </w:r>
      <w:r>
        <w:rPr>
          <w:sz w:val="24"/>
        </w:rPr>
        <w:t>三</w:t>
      </w:r>
      <w:r>
        <w:rPr>
          <w:sz w:val="24"/>
        </w:rPr>
        <w:t>个月，该院外技术培训相关费用由乙方承担。</w:t>
      </w:r>
    </w:p>
    <w:p>
      <w:pPr>
        <w:pStyle w:val="null3"/>
        <w:ind w:left="420"/>
        <w:jc w:val="both"/>
      </w:pPr>
      <w:r>
        <w:rPr>
          <w:sz w:val="24"/>
        </w:rPr>
        <w:t>12.</w:t>
      </w:r>
      <w:r>
        <w:rPr>
          <w:sz w:val="24"/>
        </w:rPr>
        <w:t>乙方售后服务机构名称及地址：</w:t>
      </w:r>
      <w:r>
        <w:rPr>
          <w:sz w:val="24"/>
        </w:rPr>
        <w:t xml:space="preserve">                                                                                       </w:t>
      </w:r>
    </w:p>
    <w:p>
      <w:pPr>
        <w:pStyle w:val="null3"/>
        <w:ind w:firstLine="480"/>
        <w:jc w:val="both"/>
      </w:pPr>
      <w:r>
        <w:rPr>
          <w:sz w:val="24"/>
        </w:rPr>
        <w:t>联系人</w:t>
      </w:r>
      <w:r>
        <w:rPr>
          <w:sz w:val="24"/>
        </w:rPr>
        <w:t>1：          ，联系电话：            ，手机：          ；</w:t>
      </w:r>
    </w:p>
    <w:p>
      <w:pPr>
        <w:pStyle w:val="null3"/>
        <w:ind w:firstLine="480"/>
        <w:jc w:val="both"/>
      </w:pPr>
      <w:r>
        <w:rPr>
          <w:sz w:val="24"/>
        </w:rPr>
        <w:t>联系人</w:t>
      </w:r>
      <w:r>
        <w:rPr>
          <w:sz w:val="24"/>
        </w:rPr>
        <w:t>2：          ，联系电话：            ，手机：          ；</w:t>
      </w:r>
    </w:p>
    <w:p>
      <w:pPr>
        <w:pStyle w:val="null3"/>
        <w:ind w:left="420"/>
        <w:jc w:val="both"/>
      </w:pPr>
      <w:r>
        <w:rPr>
          <w:sz w:val="24"/>
        </w:rPr>
        <w:t>13.</w:t>
      </w:r>
      <w:r>
        <w:rPr>
          <w:sz w:val="24"/>
        </w:rPr>
        <w:t>其他售后服务补充内容：</w:t>
      </w:r>
      <w:r>
        <w:rPr>
          <w:b/>
          <w:sz w:val="24"/>
        </w:rPr>
        <w:t>（补充内容不得对采购文件和投标</w:t>
      </w:r>
      <w:r>
        <w:rPr>
          <w:b/>
          <w:sz w:val="24"/>
        </w:rPr>
        <w:t>/响应文件作实质性修改）</w:t>
      </w:r>
    </w:p>
    <w:p>
      <w:pPr>
        <w:pStyle w:val="null3"/>
        <w:ind w:firstLine="480"/>
        <w:jc w:val="both"/>
      </w:pPr>
      <w:r>
        <w:rPr>
          <w:sz w:val="21"/>
          <w:u w:val="single"/>
        </w:rPr>
        <w:t xml:space="preserve">                                                                 </w:t>
      </w:r>
    </w:p>
    <w:p>
      <w:pPr>
        <w:pStyle w:val="null3"/>
        <w:ind w:left="510"/>
      </w:pPr>
      <w:r>
        <w:rPr>
          <w:b/>
          <w:sz w:val="24"/>
        </w:rPr>
        <w:t>七、</w:t>
      </w:r>
      <w:r>
        <w:rPr>
          <w:b/>
          <w:sz w:val="24"/>
        </w:rPr>
        <w:t>知识产权和保密要求：</w:t>
      </w:r>
    </w:p>
    <w:p>
      <w:pPr>
        <w:pStyle w:val="null3"/>
        <w:ind w:firstLine="480"/>
      </w:pPr>
      <w:r>
        <w:rPr>
          <w:sz w:val="24"/>
        </w:rPr>
        <w:t>依据相关法律法规规定，甲方与乙方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乙方及其工作人员不得将从患者信息数据库中得到的信息用于甲方之外的第三方，给甲方或患者（及其家属）造成任何损失或伤害，乙方应承担相应的民事责任，同时甲方有权进一步追究乙方责任的权利。</w:t>
      </w:r>
    </w:p>
    <w:p>
      <w:pPr>
        <w:pStyle w:val="null3"/>
        <w:ind w:left="510"/>
      </w:pPr>
      <w:r>
        <w:rPr>
          <w:b/>
          <w:sz w:val="24"/>
        </w:rPr>
        <w:t>八、</w:t>
      </w:r>
      <w:r>
        <w:rPr>
          <w:b/>
          <w:sz w:val="24"/>
        </w:rPr>
        <w:t>违约责任</w:t>
      </w:r>
      <w:r>
        <w:rPr>
          <w:b/>
          <w:sz w:val="24"/>
        </w:rPr>
        <w:t>：</w:t>
      </w:r>
    </w:p>
    <w:p>
      <w:pPr>
        <w:pStyle w:val="null3"/>
        <w:ind w:left="420"/>
        <w:jc w:val="both"/>
      </w:pPr>
      <w:r>
        <w:rPr>
          <w:sz w:val="24"/>
        </w:rPr>
        <w:t>1.本合同签订后5个工作日内，如</w:t>
      </w:r>
      <w:r>
        <w:rPr>
          <w:sz w:val="24"/>
        </w:rPr>
        <w:t>乙方</w:t>
      </w:r>
      <w:r>
        <w:rPr>
          <w:sz w:val="24"/>
        </w:rPr>
        <w:t>不能按时提供厂家授权证明资料原件、原厂售后服务承诺函原件、厂家的专职维保人员进行技术支持承诺函原件（如</w:t>
      </w:r>
      <w:r>
        <w:rPr>
          <w:sz w:val="24"/>
        </w:rPr>
        <w:t>乙方投标时</w:t>
      </w:r>
      <w:r>
        <w:rPr>
          <w:sz w:val="24"/>
        </w:rPr>
        <w:t>有响应）、质保期满后的维保服务费承诺函原件（如</w:t>
      </w:r>
      <w:r>
        <w:rPr>
          <w:sz w:val="24"/>
        </w:rPr>
        <w:t>乙方投标时</w:t>
      </w:r>
      <w:r>
        <w:rPr>
          <w:sz w:val="24"/>
        </w:rPr>
        <w:t>有响应）的，</w:t>
      </w:r>
      <w:r>
        <w:rPr>
          <w:sz w:val="24"/>
        </w:rPr>
        <w:t>甲方</w:t>
      </w:r>
      <w:r>
        <w:rPr>
          <w:sz w:val="24"/>
        </w:rPr>
        <w:t>有权解除合同。</w:t>
      </w:r>
    </w:p>
    <w:p>
      <w:pPr>
        <w:pStyle w:val="null3"/>
        <w:ind w:left="420"/>
        <w:jc w:val="both"/>
      </w:pPr>
      <w:r>
        <w:rPr>
          <w:sz w:val="24"/>
        </w:rPr>
        <w:t>2.如乙方未能按时缴纳履约保证金的，甲方有权解除合同。造成甲方损失的，甲方有权向乙方主张赔偿（包括但不限于诉讼费、律师服务费等损失）。</w:t>
      </w:r>
    </w:p>
    <w:p>
      <w:pPr>
        <w:pStyle w:val="null3"/>
        <w:ind w:left="420"/>
        <w:jc w:val="both"/>
      </w:pPr>
      <w:r>
        <w:rPr>
          <w:sz w:val="24"/>
        </w:rPr>
        <w:t>3.</w:t>
      </w:r>
      <w:r>
        <w:rPr>
          <w:sz w:val="24"/>
        </w:rPr>
        <w:t>乙方未按要求履行合同义务，须从违约之日起每日按合同总额的</w:t>
      </w:r>
      <w:r>
        <w:rPr>
          <w:sz w:val="21"/>
          <w:u w:val="single"/>
        </w:rPr>
        <w:t xml:space="preserve"> </w:t>
      </w:r>
      <w:r>
        <w:rPr>
          <w:sz w:val="24"/>
          <w:u w:val="single"/>
        </w:rPr>
        <w:t>3</w:t>
      </w:r>
      <w:r>
        <w:rPr>
          <w:sz w:val="24"/>
          <w:u w:val="single"/>
        </w:rPr>
        <w:t>‰</w:t>
      </w:r>
      <w:r>
        <w:rPr>
          <w:sz w:val="21"/>
          <w:u w:val="single"/>
        </w:rPr>
        <w:t xml:space="preserve"> </w:t>
      </w:r>
      <w:r>
        <w:rPr>
          <w:sz w:val="24"/>
        </w:rPr>
        <w:t>比例向甲方支付违约金；逾期</w:t>
      </w:r>
      <w:r>
        <w:rPr>
          <w:sz w:val="21"/>
          <w:u w:val="single"/>
        </w:rPr>
        <w:t xml:space="preserve"> </w:t>
      </w:r>
      <w:r>
        <w:rPr>
          <w:sz w:val="24"/>
          <w:u w:val="single"/>
        </w:rPr>
        <w:t>15</w:t>
      </w:r>
      <w:r>
        <w:rPr>
          <w:sz w:val="21"/>
          <w:u w:val="single"/>
        </w:rPr>
        <w:t xml:space="preserve"> </w:t>
      </w:r>
      <w:r>
        <w:rPr>
          <w:sz w:val="24"/>
        </w:rPr>
        <w:t>日以上，甲方有权</w:t>
      </w:r>
      <w:r>
        <w:rPr>
          <w:sz w:val="24"/>
        </w:rPr>
        <w:t>单方</w:t>
      </w:r>
      <w:r>
        <w:rPr>
          <w:sz w:val="24"/>
        </w:rPr>
        <w:t>终止合同，由此造成甲方的经济损失由乙方承担。违约金不足以弥补损失的，乙方应按全额赔偿。</w:t>
      </w:r>
    </w:p>
    <w:p>
      <w:pPr>
        <w:pStyle w:val="null3"/>
        <w:ind w:left="420"/>
        <w:jc w:val="both"/>
      </w:pPr>
      <w:r>
        <w:rPr>
          <w:sz w:val="24"/>
        </w:rPr>
        <w:t>4</w:t>
      </w:r>
      <w:r>
        <w:rPr>
          <w:sz w:val="24"/>
        </w:rPr>
        <w:t>.</w:t>
      </w:r>
      <w:r>
        <w:rPr>
          <w:sz w:val="24"/>
        </w:rPr>
        <w:t>甲方未按要求履行合同义务，或无故拖延验收、付款，甲方</w:t>
      </w:r>
      <w:r>
        <w:rPr>
          <w:sz w:val="24"/>
        </w:rPr>
        <w:t>需</w:t>
      </w:r>
      <w:r>
        <w:rPr>
          <w:sz w:val="24"/>
        </w:rPr>
        <w:t>向乙方支付</w:t>
      </w:r>
      <w:r>
        <w:rPr>
          <w:sz w:val="24"/>
        </w:rPr>
        <w:t>违约</w:t>
      </w:r>
      <w:r>
        <w:rPr>
          <w:sz w:val="24"/>
        </w:rPr>
        <w:t>金，标准为每日按逾期应付款总额的</w:t>
      </w:r>
      <w:r>
        <w:rPr>
          <w:sz w:val="21"/>
          <w:u w:val="single"/>
        </w:rPr>
        <w:t xml:space="preserve"> </w:t>
      </w:r>
      <w:r>
        <w:rPr>
          <w:sz w:val="24"/>
          <w:u w:val="single"/>
        </w:rPr>
        <w:t>3</w:t>
      </w:r>
      <w:r>
        <w:rPr>
          <w:sz w:val="24"/>
          <w:u w:val="single"/>
        </w:rPr>
        <w:t>‰</w:t>
      </w:r>
      <w:r>
        <w:rPr>
          <w:sz w:val="21"/>
          <w:u w:val="single"/>
        </w:rPr>
        <w:t xml:space="preserve"> </w:t>
      </w:r>
      <w:r>
        <w:rPr>
          <w:sz w:val="24"/>
        </w:rPr>
        <w:t>计算，但累计总额不超过逾期应付款的</w:t>
      </w:r>
      <w:r>
        <w:rPr>
          <w:sz w:val="24"/>
        </w:rPr>
        <w:t>5%</w:t>
      </w:r>
      <w:r>
        <w:rPr>
          <w:sz w:val="24"/>
        </w:rPr>
        <w:t>。</w:t>
      </w:r>
    </w:p>
    <w:p>
      <w:pPr>
        <w:pStyle w:val="null3"/>
        <w:ind w:left="510"/>
      </w:pPr>
      <w:r>
        <w:rPr>
          <w:sz w:val="24"/>
        </w:rPr>
        <w:t>5</w:t>
      </w:r>
      <w:r>
        <w:rPr>
          <w:sz w:val="24"/>
        </w:rPr>
        <w:t>.因乙方过失导致甲方经营管理造成经济损失的，甲方有权向乙方追究责任。</w:t>
      </w:r>
    </w:p>
    <w:p>
      <w:pPr>
        <w:pStyle w:val="null3"/>
        <w:ind w:left="510"/>
      </w:pPr>
      <w:r>
        <w:rPr>
          <w:sz w:val="24"/>
        </w:rPr>
        <w:t>6</w:t>
      </w:r>
      <w:r>
        <w:rPr>
          <w:sz w:val="24"/>
        </w:rPr>
        <w:t>.其他违约责任按《中华人民共和国民法典》处理。</w:t>
      </w:r>
    </w:p>
    <w:p>
      <w:pPr>
        <w:pStyle w:val="null3"/>
        <w:ind w:left="510"/>
      </w:pPr>
      <w:r>
        <w:rPr>
          <w:b/>
          <w:sz w:val="24"/>
        </w:rPr>
        <w:t>九、</w:t>
      </w:r>
      <w:r>
        <w:rPr>
          <w:b/>
          <w:sz w:val="24"/>
        </w:rPr>
        <w:t>提出异议的时间和方法</w:t>
      </w:r>
      <w:r>
        <w:rPr>
          <w:b/>
          <w:sz w:val="24"/>
        </w:rPr>
        <w:t>：</w:t>
      </w:r>
    </w:p>
    <w:p>
      <w:pPr>
        <w:pStyle w:val="null3"/>
        <w:ind w:left="420"/>
        <w:jc w:val="both"/>
      </w:pPr>
      <w:r>
        <w:rPr>
          <w:sz w:val="24"/>
        </w:rPr>
        <w:t>1.</w:t>
      </w:r>
      <w:r>
        <w:rPr>
          <w:sz w:val="24"/>
        </w:rPr>
        <w:t>甲方在验收后</w:t>
      </w:r>
      <w:r>
        <w:rPr>
          <w:sz w:val="21"/>
          <w:u w:val="single"/>
        </w:rPr>
        <w:t xml:space="preserve"> </w:t>
      </w:r>
      <w:r>
        <w:rPr>
          <w:sz w:val="24"/>
          <w:u w:val="single"/>
        </w:rPr>
        <w:t>30</w:t>
      </w:r>
      <w:r>
        <w:rPr>
          <w:sz w:val="21"/>
          <w:u w:val="single"/>
        </w:rPr>
        <w:t xml:space="preserve"> </w:t>
      </w:r>
      <w:r>
        <w:rPr>
          <w:sz w:val="24"/>
        </w:rPr>
        <w:t>天内如对货物的型号、规格、质量有异议，应在妥善保管货物的同时，即向乙方提出书面异议。</w:t>
      </w:r>
    </w:p>
    <w:p>
      <w:pPr>
        <w:pStyle w:val="null3"/>
        <w:ind w:left="420"/>
        <w:jc w:val="both"/>
      </w:pPr>
      <w:r>
        <w:rPr>
          <w:sz w:val="24"/>
        </w:rPr>
        <w:t>2.</w:t>
      </w:r>
      <w:r>
        <w:rPr>
          <w:sz w:val="24"/>
        </w:rPr>
        <w:t>乙方在接到甲方书面异议后，应在</w:t>
      </w:r>
      <w:r>
        <w:rPr>
          <w:sz w:val="24"/>
        </w:rPr>
        <w:t>3天内负责处理并函复甲方处理情况，否则，即视为默认甲方提出的异议和处理意见。</w:t>
      </w:r>
    </w:p>
    <w:p>
      <w:pPr>
        <w:pStyle w:val="null3"/>
        <w:ind w:left="420"/>
        <w:jc w:val="both"/>
      </w:pPr>
      <w:r>
        <w:rPr>
          <w:sz w:val="24"/>
        </w:rPr>
        <w:t>3.</w:t>
      </w:r>
      <w:r>
        <w:rPr>
          <w:sz w:val="24"/>
        </w:rPr>
        <w:t>甲方因违章操作、保管、保养不善等人为造成货物损毁，所提出的异议乙方有权不予接受。</w:t>
      </w:r>
    </w:p>
    <w:p>
      <w:pPr>
        <w:pStyle w:val="null3"/>
        <w:ind w:left="420"/>
        <w:jc w:val="both"/>
      </w:pPr>
      <w:r>
        <w:rPr>
          <w:sz w:val="24"/>
        </w:rPr>
        <w:t>4.</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left="510"/>
      </w:pPr>
      <w:r>
        <w:rPr>
          <w:b/>
          <w:sz w:val="24"/>
        </w:rPr>
        <w:t>十、</w:t>
      </w:r>
      <w:r>
        <w:rPr>
          <w:b/>
          <w:sz w:val="24"/>
        </w:rPr>
        <w:t>不可抗力</w:t>
      </w:r>
      <w:r>
        <w:rPr>
          <w:b/>
          <w:sz w:val="24"/>
        </w:rPr>
        <w:t>：</w:t>
      </w:r>
    </w:p>
    <w:p>
      <w:pPr>
        <w:pStyle w:val="null3"/>
        <w:ind w:firstLine="480"/>
        <w:jc w:val="both"/>
      </w:pPr>
      <w:r>
        <w:rPr>
          <w:sz w:val="24"/>
        </w:rPr>
        <w:t>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b/>
          <w:sz w:val="24"/>
        </w:rPr>
        <w:t>十一、</w:t>
      </w:r>
      <w:r>
        <w:rPr>
          <w:b/>
          <w:sz w:val="24"/>
        </w:rPr>
        <w:t>争议的解决</w:t>
      </w:r>
      <w:r>
        <w:rPr>
          <w:b/>
          <w:sz w:val="24"/>
        </w:rPr>
        <w:t>：</w:t>
      </w:r>
    </w:p>
    <w:p>
      <w:pPr>
        <w:pStyle w:val="null3"/>
        <w:ind w:left="420"/>
        <w:jc w:val="both"/>
      </w:pPr>
      <w:r>
        <w:rPr>
          <w:sz w:val="24"/>
        </w:rPr>
        <w:t>1.</w:t>
      </w:r>
      <w:r>
        <w:rPr>
          <w:sz w:val="24"/>
        </w:rPr>
        <w:t>合同履行过程中发生的任何争议，如双方未能通过友好协商解决，应向</w:t>
      </w:r>
      <w:r>
        <w:rPr>
          <w:sz w:val="24"/>
        </w:rPr>
        <w:t>甲方所在</w:t>
      </w:r>
      <w:r>
        <w:rPr>
          <w:sz w:val="24"/>
        </w:rPr>
        <w:t>管辖</w:t>
      </w:r>
      <w:r>
        <w:rPr>
          <w:sz w:val="24"/>
        </w:rPr>
        <w:t>地</w:t>
      </w:r>
      <w:r>
        <w:rPr>
          <w:sz w:val="24"/>
        </w:rPr>
        <w:t>的人民法院提起诉讼。对所交付标的物质量有争议的，统一由佛山市辖属的专业检测机构进行终局鉴定，鉴定结果符合质量技术标准时，鉴定费由委托方承担；否则鉴定费由乙方承担。</w:t>
      </w:r>
    </w:p>
    <w:p>
      <w:pPr>
        <w:pStyle w:val="null3"/>
        <w:ind w:left="420"/>
        <w:jc w:val="both"/>
      </w:pPr>
      <w:r>
        <w:rPr>
          <w:sz w:val="24"/>
        </w:rPr>
        <w:t>2.</w:t>
      </w:r>
      <w:r>
        <w:rPr>
          <w:sz w:val="24"/>
        </w:rPr>
        <w:t>法院审理期间，除提交法院审理的事项外，</w:t>
      </w:r>
      <w:r>
        <w:rPr>
          <w:sz w:val="24"/>
        </w:rPr>
        <w:t>其他无</w:t>
      </w:r>
      <w:r>
        <w:rPr>
          <w:sz w:val="24"/>
        </w:rPr>
        <w:t>争议的事项和条款仍应继续履行。</w:t>
      </w:r>
    </w:p>
    <w:p>
      <w:pPr>
        <w:pStyle w:val="null3"/>
        <w:ind w:left="510"/>
      </w:pPr>
      <w:r>
        <w:rPr>
          <w:b/>
          <w:sz w:val="24"/>
        </w:rPr>
        <w:t>十二、</w:t>
      </w:r>
      <w:r>
        <w:rPr>
          <w:b/>
          <w:sz w:val="24"/>
        </w:rPr>
        <w:t>税费</w:t>
      </w:r>
      <w:r>
        <w:rPr>
          <w:b/>
          <w:sz w:val="24"/>
        </w:rPr>
        <w:t>：</w:t>
      </w:r>
    </w:p>
    <w:p>
      <w:pPr>
        <w:pStyle w:val="null3"/>
        <w:ind w:left="420"/>
        <w:jc w:val="both"/>
      </w:pPr>
      <w:r>
        <w:rPr>
          <w:sz w:val="24"/>
        </w:rPr>
        <w:t>1.</w:t>
      </w:r>
      <w:r>
        <w:rPr>
          <w:sz w:val="24"/>
        </w:rPr>
        <w:t>本合同实施过程中所发生的一切税费及不可预见费均由乙方承担。</w:t>
      </w:r>
    </w:p>
    <w:p>
      <w:pPr>
        <w:pStyle w:val="null3"/>
        <w:ind w:left="420"/>
        <w:jc w:val="both"/>
      </w:pPr>
      <w:r>
        <w:rPr>
          <w:sz w:val="24"/>
        </w:rPr>
        <w:t>2.</w:t>
      </w:r>
      <w:r>
        <w:rPr>
          <w:sz w:val="24"/>
        </w:rPr>
        <w:t>乙方依照税务规章优先在合同履约地开具发票及纳税，咨询：</w:t>
      </w:r>
      <w:r>
        <w:rPr>
          <w:sz w:val="24"/>
        </w:rPr>
        <w:t>0757-12366。</w:t>
      </w:r>
    </w:p>
    <w:p>
      <w:pPr>
        <w:pStyle w:val="null3"/>
        <w:ind w:left="510"/>
      </w:pPr>
      <w:r>
        <w:rPr>
          <w:b/>
          <w:sz w:val="24"/>
        </w:rPr>
        <w:t>十三、</w:t>
      </w:r>
      <w:r>
        <w:rPr>
          <w:b/>
          <w:sz w:val="24"/>
        </w:rPr>
        <w:t>合同生效</w:t>
      </w:r>
      <w:r>
        <w:rPr>
          <w:b/>
          <w:sz w:val="24"/>
        </w:rPr>
        <w:t>：</w:t>
      </w:r>
    </w:p>
    <w:p>
      <w:pPr>
        <w:pStyle w:val="null3"/>
        <w:ind w:firstLine="480"/>
        <w:jc w:val="both"/>
      </w:pPr>
      <w:r>
        <w:rPr>
          <w:sz w:val="24"/>
        </w:rPr>
        <w:t>本合同在甲乙双方法</w:t>
      </w:r>
      <w:r>
        <w:rPr>
          <w:sz w:val="24"/>
        </w:rPr>
        <w:t>定</w:t>
      </w:r>
      <w:r>
        <w:rPr>
          <w:sz w:val="24"/>
        </w:rPr>
        <w:t>代表</w:t>
      </w:r>
      <w:r>
        <w:rPr>
          <w:sz w:val="24"/>
        </w:rPr>
        <w:t>人</w:t>
      </w:r>
      <w:r>
        <w:rPr>
          <w:sz w:val="24"/>
        </w:rPr>
        <w:t>或其授权代表签字</w:t>
      </w:r>
      <w:r>
        <w:rPr>
          <w:sz w:val="24"/>
        </w:rPr>
        <w:t>并加盖公</w:t>
      </w:r>
      <w:r>
        <w:rPr>
          <w:sz w:val="24"/>
        </w:rPr>
        <w:t>章后生效。</w:t>
      </w:r>
    </w:p>
    <w:p>
      <w:pPr>
        <w:pStyle w:val="null3"/>
        <w:ind w:left="510"/>
      </w:pPr>
      <w:r>
        <w:rPr>
          <w:b/>
          <w:sz w:val="24"/>
        </w:rPr>
        <w:t>十四、</w:t>
      </w:r>
      <w:r>
        <w:rPr>
          <w:b/>
          <w:sz w:val="24"/>
        </w:rPr>
        <w:t>乙方应提供的资料内容：</w:t>
      </w:r>
    </w:p>
    <w:p>
      <w:pPr>
        <w:pStyle w:val="null3"/>
        <w:ind w:left="420"/>
        <w:jc w:val="both"/>
      </w:pPr>
      <w:r>
        <w:rPr>
          <w:sz w:val="24"/>
        </w:rPr>
        <w:t>1.</w:t>
      </w:r>
      <w:r>
        <w:rPr>
          <w:sz w:val="24"/>
        </w:rPr>
        <w:t>进口产品必须提供原产地证明和中国商检证明及合法进货渠道全套单证。</w:t>
      </w:r>
    </w:p>
    <w:p>
      <w:pPr>
        <w:pStyle w:val="null3"/>
        <w:ind w:left="420"/>
        <w:jc w:val="both"/>
      </w:pPr>
      <w:r>
        <w:rPr>
          <w:sz w:val="24"/>
        </w:rPr>
        <w:t>2.</w:t>
      </w:r>
      <w:r>
        <w:rPr>
          <w:sz w:val="24"/>
        </w:rPr>
        <w:t>中国境内制造的产品必须提供出厂合格证，并提供甲方名下终端客户保修注册资料。</w:t>
      </w:r>
    </w:p>
    <w:p>
      <w:pPr>
        <w:pStyle w:val="null3"/>
        <w:ind w:left="420"/>
        <w:jc w:val="both"/>
      </w:pPr>
      <w:r>
        <w:rPr>
          <w:sz w:val="24"/>
        </w:rPr>
        <w:t>3.</w:t>
      </w:r>
      <w:r>
        <w:rPr>
          <w:sz w:val="24"/>
        </w:rPr>
        <w:t>关键产品</w:t>
      </w:r>
      <w:r>
        <w:rPr>
          <w:sz w:val="24"/>
        </w:rPr>
        <w:t>/主机设备的用户手册、保修手册、有关单证资料及配备件、随机工具等，使用操作及安全须知等重要资料应附有中文说明。</w:t>
      </w:r>
    </w:p>
    <w:p>
      <w:pPr>
        <w:pStyle w:val="null3"/>
        <w:ind w:left="510"/>
      </w:pPr>
      <w:r>
        <w:rPr>
          <w:b/>
          <w:sz w:val="24"/>
        </w:rPr>
        <w:t>十五、</w:t>
      </w:r>
      <w:r>
        <w:rPr>
          <w:b/>
          <w:sz w:val="24"/>
        </w:rPr>
        <w:t>其它</w:t>
      </w:r>
      <w:r>
        <w:rPr>
          <w:b/>
          <w:sz w:val="24"/>
        </w:rPr>
        <w:t>：</w:t>
      </w:r>
    </w:p>
    <w:p>
      <w:pPr>
        <w:pStyle w:val="null3"/>
        <w:ind w:left="420"/>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w:t>
      </w:r>
      <w:r>
        <w:rPr>
          <w:sz w:val="24"/>
        </w:rPr>
        <w:t>之日起</w:t>
      </w:r>
      <w:r>
        <w:rPr>
          <w:sz w:val="24"/>
        </w:rPr>
        <w:t>。</w:t>
      </w:r>
    </w:p>
    <w:p>
      <w:pPr>
        <w:pStyle w:val="null3"/>
        <w:ind w:left="420"/>
        <w:jc w:val="both"/>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left="420"/>
        <w:jc w:val="both"/>
      </w:pPr>
      <w:r>
        <w:rPr>
          <w:sz w:val="24"/>
        </w:rPr>
        <w:t>3.</w:t>
      </w:r>
      <w:r>
        <w:rPr>
          <w:sz w:val="24"/>
        </w:rPr>
        <w:t>未经甲方书面同意，乙方不得擅自向第三方转让其主体性和关键性合同义务。</w:t>
      </w:r>
    </w:p>
    <w:p>
      <w:pPr>
        <w:pStyle w:val="null3"/>
        <w:ind w:left="420"/>
        <w:jc w:val="both"/>
      </w:pPr>
      <w:r>
        <w:rPr>
          <w:sz w:val="24"/>
        </w:rPr>
        <w:t>4.</w:t>
      </w:r>
      <w:r>
        <w:rPr>
          <w:sz w:val="24"/>
        </w:rPr>
        <w:t>本合同一式</w:t>
      </w:r>
      <w:r>
        <w:rPr>
          <w:sz w:val="21"/>
          <w:u w:val="single"/>
        </w:rPr>
        <w:t xml:space="preserve"> </w:t>
      </w:r>
      <w:r>
        <w:rPr>
          <w:sz w:val="21"/>
          <w:u w:val="single"/>
        </w:rPr>
        <w:t xml:space="preserve"> </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r>
        <w:rPr>
          <w:sz w:val="24"/>
        </w:rPr>
        <w:t>，</w:t>
      </w:r>
      <w:r>
        <w:rPr>
          <w:sz w:val="24"/>
        </w:rPr>
        <w:t>代理机构执</w:t>
      </w:r>
      <w:r>
        <w:rPr>
          <w:sz w:val="21"/>
          <w:u w:val="single"/>
        </w:rPr>
        <w:t xml:space="preserve">     </w:t>
      </w:r>
      <w:r>
        <w:rPr>
          <w:sz w:val="24"/>
        </w:rPr>
        <w:t>份。</w:t>
      </w:r>
    </w:p>
    <w:p>
      <w:pPr>
        <w:pStyle w:val="null3"/>
        <w:ind w:left="420"/>
        <w:jc w:val="both"/>
      </w:pPr>
      <w:r>
        <w:rPr>
          <w:sz w:val="24"/>
        </w:rPr>
        <w:t>5.</w:t>
      </w:r>
      <w:r>
        <w:rPr>
          <w:sz w:val="24"/>
        </w:rPr>
        <w:t>本合同（含附件）共计</w:t>
      </w:r>
      <w:r>
        <w:rPr>
          <w:sz w:val="21"/>
          <w:u w:val="single"/>
        </w:rPr>
        <w:t xml:space="preserve">     </w:t>
      </w:r>
      <w:r>
        <w:rPr>
          <w:sz w:val="24"/>
        </w:rPr>
        <w:t>页</w:t>
      </w:r>
      <w:r>
        <w:rPr>
          <w:sz w:val="24"/>
        </w:rPr>
        <w:t>A4纸张，缺页之合同为无效合同。</w:t>
      </w:r>
    </w:p>
    <w:p>
      <w:pPr>
        <w:pStyle w:val="null3"/>
        <w:ind w:left="420"/>
        <w:jc w:val="both"/>
      </w:pPr>
      <w:r>
        <w:rPr>
          <w:sz w:val="24"/>
        </w:rPr>
        <w:t>6.</w:t>
      </w:r>
      <w:r>
        <w:rPr>
          <w:sz w:val="24"/>
        </w:rPr>
        <w:t>本合同签约履约地点：广东省佛山市</w:t>
      </w:r>
      <w:r>
        <w:rPr>
          <w:sz w:val="24"/>
        </w:rPr>
        <w:t>南海区桂城街道夏东路</w:t>
      </w:r>
      <w:r>
        <w:rPr>
          <w:sz w:val="24"/>
        </w:rPr>
        <w:t>23号广东省人民医院南海医院（佛山市南海区第二人民医院）</w:t>
      </w:r>
      <w:r>
        <w:rPr>
          <w:sz w:val="24"/>
        </w:rPr>
        <w:t>。</w:t>
      </w:r>
    </w:p>
    <w:p>
      <w:pPr>
        <w:pStyle w:val="null3"/>
        <w:ind w:left="420"/>
        <w:jc w:val="both"/>
      </w:pPr>
      <w:r>
        <w:rPr>
          <w:sz w:val="24"/>
        </w:rPr>
        <w:t>7.</w:t>
      </w:r>
      <w:r>
        <w:rPr>
          <w:sz w:val="24"/>
        </w:rPr>
        <w:t>本合同所指</w:t>
      </w:r>
      <w:r>
        <w:rPr>
          <w:sz w:val="24"/>
        </w:rPr>
        <w:t>“书面通知”包括但不限于短信、电子邮件等数据电文的通知形式，到达时间以民事诉讼法的规定为准，但进行书面通知前后，通知</w:t>
      </w:r>
      <w:r>
        <w:rPr>
          <w:sz w:val="24"/>
        </w:rPr>
        <w:t>双方</w:t>
      </w:r>
      <w:r>
        <w:rPr>
          <w:sz w:val="24"/>
        </w:rPr>
        <w:t>均有义务电话确认通知事项。</w:t>
      </w:r>
    </w:p>
    <w:p>
      <w:pPr>
        <w:pStyle w:val="null3"/>
        <w:ind w:left="420"/>
        <w:jc w:val="both"/>
      </w:pPr>
      <w:r>
        <w:rPr>
          <w:sz w:val="24"/>
        </w:rPr>
        <w:t>8.</w:t>
      </w:r>
      <w:r>
        <w:rPr>
          <w:sz w:val="24"/>
        </w:rPr>
        <w:t>双方均已对以上各条款及附件作充分了解，并明确理解由此而产生的相关权责。</w:t>
      </w:r>
    </w:p>
    <w:p>
      <w:pPr>
        <w:pStyle w:val="null3"/>
      </w:pP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b/>
                <w:sz w:val="24"/>
              </w:rPr>
              <w:t>甲方（盖章）：</w:t>
            </w:r>
            <w:r>
              <w:rPr>
                <w:b/>
                <w:sz w:val="24"/>
              </w:rPr>
              <w:t>广东省人民医院南海医院（佛山市南海区第二人民医院）</w:t>
            </w:r>
          </w:p>
          <w:p>
            <w:pPr>
              <w:pStyle w:val="null3"/>
            </w:pPr>
            <w:r>
              <w:rPr>
                <w:sz w:val="24"/>
              </w:rPr>
              <w:t>法定代表人或其授权代表</w:t>
            </w:r>
            <w:r>
              <w:rPr>
                <w:sz w:val="24"/>
              </w:rPr>
              <w:t>：</w:t>
            </w:r>
            <w:r>
              <w:rPr>
                <w:sz w:val="19"/>
                <w:u w:val="single"/>
              </w:rPr>
              <w:t xml:space="preserve">                              </w:t>
            </w:r>
            <w:r>
              <w:rPr>
                <w:sz w:val="19"/>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b/>
                <w:sz w:val="24"/>
              </w:rPr>
              <w:t>乙方（盖章）：</w:t>
            </w:r>
          </w:p>
          <w:p>
            <w:pPr>
              <w:pStyle w:val="null3"/>
            </w:pPr>
            <w:r>
              <w:rPr>
                <w:sz w:val="24"/>
              </w:rPr>
              <w:t>法定代表人或其授权代表</w:t>
            </w:r>
            <w:r>
              <w:rPr>
                <w:sz w:val="24"/>
              </w:rPr>
              <w:t>：</w:t>
            </w:r>
            <w:r>
              <w:rPr>
                <w:sz w:val="19"/>
                <w:u w:val="single"/>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2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left="2175"/>
              <w:jc w:val="both"/>
            </w:pPr>
            <w:r>
              <w:rPr>
                <w:b/>
                <w:sz w:val="24"/>
              </w:rPr>
              <w:t>鉴证单位（盖章）：广东信诚招标代理咨询有限公司</w:t>
            </w:r>
          </w:p>
          <w:p>
            <w:pPr>
              <w:pStyle w:val="null3"/>
              <w:ind w:firstLine="380"/>
              <w:jc w:val="both"/>
            </w:pPr>
            <w:r>
              <w:rPr>
                <w:sz w:val="24"/>
              </w:rPr>
              <w:t>合同鉴证意见：与招标文件确定的相符。</w:t>
            </w:r>
          </w:p>
          <w:p>
            <w:pPr>
              <w:pStyle w:val="null3"/>
            </w:pPr>
            <w:r>
              <w:rPr>
                <w:sz w:val="24"/>
              </w:rPr>
              <w:t>鉴证日期：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p>
          <w:p>
            <w:pPr>
              <w:pStyle w:val="null3"/>
            </w:pPr>
            <w:r>
              <w:rPr>
                <w:sz w:val="24"/>
              </w:rPr>
              <w:t>开户名称：</w:t>
            </w:r>
          </w:p>
          <w:p>
            <w:pPr>
              <w:pStyle w:val="null3"/>
            </w:pPr>
            <w:r>
              <w:rPr>
                <w:sz w:val="24"/>
              </w:rPr>
              <w:t>银行账号：</w:t>
            </w:r>
          </w:p>
          <w:p>
            <w:pPr>
              <w:pStyle w:val="null3"/>
            </w:pPr>
            <w:r>
              <w:rPr>
                <w:sz w:val="24"/>
              </w:rPr>
              <w:t>开</w:t>
            </w:r>
            <w:r>
              <w:rPr>
                <w:sz w:val="24"/>
              </w:rPr>
              <w:t>户</w:t>
            </w:r>
            <w:r>
              <w:rPr>
                <w:sz w:val="24"/>
              </w:rPr>
              <w:t>行：</w:t>
            </w:r>
          </w:p>
        </w:tc>
      </w:tr>
    </w:tbl>
    <w:p>
      <w:pPr>
        <w:pStyle w:val="null3"/>
      </w:pPr>
    </w:p>
    <w:p>
      <w:pPr>
        <w:pStyle w:val="null3"/>
        <w:ind w:firstLine="480"/>
        <w:jc w:val="both"/>
      </w:pPr>
    </w:p>
    <w:p>
      <w:pPr>
        <w:pStyle w:val="null3"/>
      </w:pPr>
    </w:p>
    <w:p>
      <w:pPr>
        <w:pStyle w:val="null3"/>
      </w:pPr>
      <w:r>
        <w:rPr>
          <w:b/>
          <w:sz w:val="32"/>
        </w:rPr>
        <w:t>合同附件清单：</w:t>
      </w:r>
    </w:p>
    <w:p>
      <w:pPr>
        <w:pStyle w:val="null3"/>
      </w:pPr>
      <w:r>
        <w:rPr/>
        <w:t xml:space="preserve"> </w:t>
      </w:r>
    </w:p>
    <w:p>
      <w:pPr>
        <w:pStyle w:val="null3"/>
        <w:ind w:firstLine="480"/>
        <w:jc w:val="both"/>
      </w:pPr>
      <w:r>
        <w:rPr>
          <w:b/>
          <w:sz w:val="32"/>
        </w:rPr>
        <w:t>附件</w:t>
      </w:r>
      <w:r>
        <w:rPr>
          <w:b/>
          <w:sz w:val="32"/>
        </w:rPr>
        <w:t>1：与投标文件一致的设备参数及配置清单</w:t>
      </w:r>
    </w:p>
    <w:p>
      <w:pPr>
        <w:pStyle w:val="null3"/>
        <w:ind w:firstLine="480"/>
        <w:jc w:val="both"/>
      </w:pPr>
      <w:r>
        <w:rPr>
          <w:b/>
          <w:sz w:val="32"/>
        </w:rPr>
        <w:t>附件</w:t>
      </w:r>
      <w:r>
        <w:rPr>
          <w:b/>
          <w:sz w:val="32"/>
        </w:rPr>
        <w:t xml:space="preserve">2：           </w:t>
      </w:r>
    </w:p>
    <w:p>
      <w:pPr>
        <w:pStyle w:val="null3"/>
        <w:ind w:firstLine="480"/>
        <w:jc w:val="center"/>
      </w:pPr>
      <w:r>
        <w:rPr>
          <w:b/>
          <w:sz w:val="36"/>
        </w:rPr>
        <w:t>授</w:t>
      </w:r>
      <w:r>
        <w:rPr>
          <w:b/>
          <w:sz w:val="36"/>
        </w:rPr>
        <w:t>权</w:t>
      </w:r>
      <w:r>
        <w:rPr>
          <w:b/>
          <w:sz w:val="36"/>
        </w:rPr>
        <w:t>委</w:t>
      </w:r>
      <w:r>
        <w:rPr>
          <w:b/>
          <w:sz w:val="36"/>
        </w:rPr>
        <w:t>托</w:t>
      </w:r>
      <w:r>
        <w:rPr>
          <w:b/>
          <w:sz w:val="36"/>
        </w:rPr>
        <w:t>书</w:t>
      </w:r>
    </w:p>
    <w:p>
      <w:pPr>
        <w:pStyle w:val="null3"/>
        <w:ind w:firstLine="560"/>
        <w:jc w:val="both"/>
      </w:pPr>
      <w:r>
        <w:rPr>
          <w:sz w:val="21"/>
        </w:rPr>
        <w:t xml:space="preserve"> </w:t>
      </w:r>
    </w:p>
    <w:p>
      <w:pPr>
        <w:pStyle w:val="null3"/>
        <w:ind w:firstLine="440"/>
        <w:jc w:val="both"/>
      </w:pPr>
      <w:r>
        <w:rPr>
          <w:sz w:val="22"/>
        </w:rPr>
        <w:t>本人</w:t>
      </w:r>
      <w:r>
        <w:rPr>
          <w:sz w:val="21"/>
          <w:u w:val="single"/>
        </w:rPr>
        <w:t xml:space="preserve">      </w:t>
      </w:r>
      <w:r>
        <w:rPr>
          <w:sz w:val="22"/>
        </w:rPr>
        <w:t>（身份证号码：</w:t>
      </w:r>
      <w:r>
        <w:rPr>
          <w:sz w:val="21"/>
          <w:u w:val="single"/>
        </w:rPr>
        <w:t xml:space="preserve">               </w:t>
      </w:r>
      <w:r>
        <w:rPr>
          <w:sz w:val="22"/>
        </w:rPr>
        <w:t>）是</w:t>
      </w:r>
      <w:r>
        <w:rPr>
          <w:sz w:val="21"/>
          <w:u w:val="single"/>
        </w:rPr>
        <w:t xml:space="preserve">         </w:t>
      </w:r>
      <w:r>
        <w:rPr>
          <w:sz w:val="22"/>
        </w:rPr>
        <w:t>公司的法定代表人，现委托</w:t>
      </w:r>
      <w:r>
        <w:rPr>
          <w:sz w:val="21"/>
          <w:u w:val="single"/>
        </w:rPr>
        <w:t xml:space="preserve">          </w:t>
      </w:r>
      <w:r>
        <w:rPr>
          <w:sz w:val="22"/>
        </w:rPr>
        <w:t>（受托人的身份证号码：</w:t>
      </w:r>
      <w:r>
        <w:rPr>
          <w:sz w:val="21"/>
          <w:u w:val="single"/>
        </w:rPr>
        <w:t xml:space="preserve">            </w:t>
      </w:r>
      <w:r>
        <w:rPr>
          <w:sz w:val="22"/>
        </w:rPr>
        <w:t>）为</w:t>
      </w:r>
      <w:r>
        <w:rPr>
          <w:sz w:val="21"/>
          <w:u w:val="single"/>
        </w:rPr>
        <w:t xml:space="preserve">          </w:t>
      </w:r>
      <w:r>
        <w:rPr>
          <w:sz w:val="22"/>
        </w:rPr>
        <w:t>公司办理</w:t>
      </w:r>
      <w:r>
        <w:rPr>
          <w:b/>
          <w:sz w:val="21"/>
          <w:u w:val="single"/>
        </w:rPr>
        <w:t xml:space="preserve">         </w:t>
      </w:r>
      <w:r>
        <w:rPr>
          <w:b/>
          <w:sz w:val="22"/>
        </w:rPr>
        <w:t>项目</w:t>
      </w:r>
      <w:r>
        <w:rPr>
          <w:sz w:val="22"/>
        </w:rPr>
        <w:t>，项目编号：</w:t>
      </w:r>
      <w:r>
        <w:rPr>
          <w:sz w:val="21"/>
          <w:u w:val="single"/>
        </w:rPr>
        <w:t xml:space="preserve">          </w:t>
      </w:r>
      <w:r>
        <w:rPr>
          <w:sz w:val="22"/>
        </w:rPr>
        <w:t>的</w:t>
      </w:r>
      <w:r>
        <w:rPr>
          <w:sz w:val="22"/>
          <w:u w:val="single"/>
        </w:rPr>
        <w:t>合同签订及与之相关的一切事项</w:t>
      </w:r>
      <w:r>
        <w:rPr>
          <w:sz w:val="22"/>
        </w:rPr>
        <w:t>。</w:t>
      </w:r>
    </w:p>
    <w:p>
      <w:pPr>
        <w:pStyle w:val="null3"/>
        <w:ind w:firstLine="440"/>
        <w:jc w:val="both"/>
      </w:pPr>
      <w:r>
        <w:rPr>
          <w:sz w:val="22"/>
        </w:rPr>
        <w:t>授权期限至上述代理事项完成为止。</w:t>
      </w:r>
    </w:p>
    <w:p>
      <w:pPr>
        <w:pStyle w:val="null3"/>
        <w:ind w:firstLine="440"/>
        <w:jc w:val="both"/>
      </w:pPr>
      <w:r>
        <w:rPr>
          <w:sz w:val="22"/>
        </w:rPr>
        <w:t xml:space="preserve">                           </w:t>
      </w:r>
      <w:r>
        <w:rPr>
          <w:sz w:val="22"/>
        </w:rPr>
        <w:t>法定代表人签字并加盖公章：</w:t>
      </w:r>
    </w:p>
    <w:p>
      <w:pPr>
        <w:pStyle w:val="null3"/>
        <w:ind w:firstLine="440"/>
        <w:jc w:val="both"/>
      </w:pPr>
      <w:r>
        <w:rPr>
          <w:sz w:val="22"/>
        </w:rPr>
        <w:t xml:space="preserve">                           </w:t>
      </w:r>
      <w:r>
        <w:rPr>
          <w:sz w:val="22"/>
        </w:rPr>
        <w:t>联系电话：</w:t>
      </w:r>
    </w:p>
    <w:p>
      <w:pPr>
        <w:pStyle w:val="null3"/>
        <w:ind w:firstLine="440"/>
        <w:jc w:val="both"/>
      </w:pPr>
      <w:r>
        <w:rPr>
          <w:sz w:val="22"/>
        </w:rPr>
        <w:t xml:space="preserve">                                                        </w:t>
      </w:r>
      <w:r>
        <w:rPr>
          <w:sz w:val="22"/>
        </w:rPr>
        <w:t>年</w:t>
      </w:r>
      <w:r>
        <w:rPr>
          <w:sz w:val="22"/>
        </w:rPr>
        <w:t xml:space="preserve">    </w:t>
      </w:r>
      <w:r>
        <w:rPr>
          <w:sz w:val="22"/>
        </w:rPr>
        <w:t>月</w:t>
      </w:r>
      <w:r>
        <w:rPr>
          <w:sz w:val="22"/>
        </w:rPr>
        <w:t xml:space="preserve">   </w:t>
      </w:r>
      <w:r>
        <w:rPr>
          <w:sz w:val="22"/>
        </w:rPr>
        <w:t>日</w:t>
      </w:r>
    </w:p>
    <w:p>
      <w:pPr>
        <w:pStyle w:val="null3"/>
        <w:ind w:left="885"/>
        <w:jc w:val="both"/>
      </w:pPr>
      <w:r>
        <w:rPr>
          <w:sz w:val="22"/>
        </w:rPr>
        <w:t>注：另附法定代表人及被授权代表身份证复印件及加盖公章。</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（法人代表身份证头像面）</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（法人代表身份证国徽面）</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（被授权代表身份证头像面）</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（被授权代表身份证国徽面）</w:t>
            </w:r>
          </w:p>
        </w:tc>
      </w:tr>
    </w:tbl>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440605-2023-02670</w:t>
      </w:r>
    </w:p>
    <w:p>
      <w:pPr>
        <w:pStyle w:val="null3"/>
        <w:ind w:firstLine="480"/>
        <w:jc w:val="center"/>
        <w:outlineLvl w:val="3"/>
      </w:pPr>
      <w:r>
        <w:rPr>
          <w:b/>
          <w:sz w:val="24"/>
        </w:rPr>
        <w:t>采购项目编号：</w:t>
      </w:r>
      <w:r>
        <w:rPr>
          <w:b/>
          <w:sz w:val="24"/>
        </w:rPr>
        <w:t>FS2024（NH01）XZ0013（交易编号：JF2024（NH）WZ0064）</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广东信诚招标代理咨询有限公司</w:t>
      </w:r>
    </w:p>
    <w:p>
      <w:pPr>
        <w:pStyle w:val="null3"/>
        <w:ind w:firstLine="480"/>
      </w:pPr>
      <w:r>
        <w:rPr/>
        <w:t>你方组织的</w:t>
      </w:r>
      <w:r>
        <w:rPr>
          <w:u w:val="single"/>
        </w:rPr>
        <w:t>“</w:t>
      </w:r>
      <w:r>
        <w:rPr>
          <w:u w:val="single"/>
        </w:rPr>
        <w:t>广东省人民医院南海医院（平洲医院）心血管病大楼建设项目-2023年度购置部分医疗设备项目-3.0T磁共振成像系统</w:t>
      </w:r>
      <w:r>
        <w:rPr>
          <w:u w:val="single"/>
        </w:rPr>
        <w:t>”</w:t>
      </w:r>
      <w:r>
        <w:rPr/>
        <w:t>项目的招标[采购项目编号为：</w:t>
      </w:r>
      <w:r>
        <w:rPr>
          <w:u w:val="single"/>
        </w:rPr>
        <w:t>FS2024（NH01）XZ0013（交易编号：JF2024（NH）WZ0064）</w:t>
      </w:r>
      <w:r>
        <w:rPr/>
        <w:t>]，我方愿参与投标。</w:t>
      </w:r>
    </w:p>
    <w:p>
      <w:pPr>
        <w:pStyle w:val="null3"/>
        <w:ind w:firstLine="480"/>
      </w:pPr>
      <w:r>
        <w:rPr/>
        <w:t>我方确认收到贵方提供的</w:t>
      </w:r>
      <w:r>
        <w:rPr>
          <w:u w:val="single"/>
        </w:rPr>
        <w:t>“</w:t>
      </w:r>
      <w:r>
        <w:rPr>
          <w:u w:val="single"/>
        </w:rPr>
        <w:t>广东省人民医院南海医院（平洲医院）心血管病大楼建设项目-2023年度购置部分医疗设备项目-3.0T磁共振成像系统</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广东信诚招标代理咨询有限公司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广东省人民医院南海医院（平洲医院）心血管病大楼建设项目-2023年度购置部分医疗设备项目-3.0T磁共振成像系统</w:t>
      </w:r>
      <w:r>
        <w:rPr/>
        <w:t>”项目采购[采购项目编号为</w:t>
      </w:r>
      <w:r>
        <w:rPr/>
        <w:t>FS2024（NH01）XZ0013（交易编号：JF2024（NH）WZ0064）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广东省人民医院南海医院（佛山市南海区第二人民医院）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广东信诚招标代理咨询有限公司</w:t>
      </w:r>
    </w:p>
    <w:p>
      <w:pPr>
        <w:pStyle w:val="null3"/>
        <w:ind w:firstLine="480"/>
      </w:pPr>
      <w:r>
        <w:rPr/>
        <w:t>如果我方在贵采购代理机构组织的</w:t>
      </w:r>
      <w:r>
        <w:rPr/>
        <w:t>广东省人民医院南海医院（平洲医院）心血管病大楼建设项目-2023年度购置部分医疗设备项目-3.0T磁共振成像系统</w:t>
      </w:r>
      <w:r>
        <w:rPr/>
        <w:t>招标中获中标（采购项目编号：</w:t>
      </w:r>
      <w:r>
        <w:rPr/>
        <w:t>FS2024（NH01）XZ0013（交易编号：JF2024（NH）WZ0064）</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广东信诚招标代理咨询有限公司</w:t>
      </w:r>
    </w:p>
    <w:p>
      <w:pPr>
        <w:pStyle w:val="null3"/>
        <w:ind w:firstLine="480"/>
      </w:pPr>
      <w:r>
        <w:rPr/>
        <w:t>我单位已登记并准备参与“</w:t>
      </w:r>
      <w:r>
        <w:rPr/>
        <w:t>广东省人民医院南海医院（平洲医院）心血管病大楼建设项目-2023年度购置部分医疗设备项目-3.0T磁共振成像系统</w:t>
      </w:r>
      <w:r>
        <w:rPr/>
        <w:t>”项目（采购项目编号：</w:t>
      </w:r>
      <w:r>
        <w:rPr/>
        <w:t>FS2024（NH01）XZ0013（交易编号：JF2024（NH）WZ0064）</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